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ayout w:type="fixed"/>
        <w:tblCellMar>
          <w:top w:w="60" w:type="dxa"/>
          <w:left w:w="60" w:type="dxa"/>
          <w:bottom w:w="60" w:type="dxa"/>
          <w:right w:w="60" w:type="dxa"/>
        </w:tblCellMar>
        <w:tblLook w:val="04A0" w:firstRow="1" w:lastRow="0" w:firstColumn="1" w:lastColumn="0" w:noHBand="0" w:noVBand="1"/>
      </w:tblPr>
      <w:tblGrid>
        <w:gridCol w:w="5365"/>
        <w:gridCol w:w="4283"/>
      </w:tblGrid>
      <w:tr w:rsidR="00C26DE9">
        <w:tc>
          <w:tcPr>
            <w:tcW w:w="5365" w:type="dxa"/>
          </w:tcPr>
          <w:p w:rsidR="00C26DE9" w:rsidRDefault="00C26DE9">
            <w:pPr>
              <w:jc w:val="both"/>
              <w:rPr>
                <w:rFonts w:cs="Times New Roman"/>
                <w:b/>
                <w:bCs/>
                <w:color w:val="000000"/>
                <w:sz w:val="32"/>
                <w:szCs w:val="32"/>
                <w:lang w:eastAsia="ru-RU"/>
              </w:rPr>
            </w:pPr>
          </w:p>
        </w:tc>
        <w:tc>
          <w:tcPr>
            <w:tcW w:w="4283" w:type="dxa"/>
          </w:tcPr>
          <w:p w:rsidR="00C26DE9" w:rsidRDefault="00C26DE9">
            <w:pPr>
              <w:jc w:val="both"/>
              <w:rPr>
                <w:rFonts w:cs="Times New Roman"/>
                <w:b/>
                <w:bCs/>
                <w:color w:val="000000"/>
                <w:sz w:val="32"/>
                <w:szCs w:val="32"/>
                <w:lang w:eastAsia="ru-RU"/>
              </w:rPr>
            </w:pPr>
          </w:p>
        </w:tc>
      </w:tr>
    </w:tbl>
    <w:p w:rsidR="00C26DE9" w:rsidRDefault="00B709B3">
      <w:r>
        <w:rPr>
          <w:rFonts w:cs="Times New Roman"/>
          <w:b/>
        </w:rPr>
        <w:t>СОГЛАСОВАНО</w:t>
      </w:r>
      <w:r>
        <w:rPr>
          <w:rFonts w:cs="Times New Roman"/>
        </w:rPr>
        <w:t xml:space="preserve">                     </w:t>
      </w:r>
      <w:r>
        <w:rPr>
          <w:rFonts w:cs="Times New Roman"/>
          <w:b/>
        </w:rPr>
        <w:t>СОГЛАСОВАНО</w:t>
      </w:r>
      <w:r>
        <w:rPr>
          <w:rFonts w:cs="Times New Roman"/>
        </w:rPr>
        <w:t xml:space="preserve">                             </w:t>
      </w:r>
      <w:r>
        <w:rPr>
          <w:rFonts w:cs="Times New Roman"/>
          <w:b/>
        </w:rPr>
        <w:t>УТВЕРЖДАЮ</w:t>
      </w:r>
    </w:p>
    <w:p w:rsidR="00C26DE9" w:rsidRDefault="00B709B3">
      <w:pPr>
        <w:rPr>
          <w:rFonts w:cs="Times New Roman"/>
        </w:rPr>
      </w:pPr>
      <w:r>
        <w:rPr>
          <w:rFonts w:cs="Times New Roman"/>
        </w:rPr>
        <w:t xml:space="preserve">   Председатель                        Председатель                                       Директор МБОУ</w:t>
      </w:r>
    </w:p>
    <w:p w:rsidR="00C26DE9" w:rsidRDefault="00B709B3">
      <w:pPr>
        <w:rPr>
          <w:rFonts w:cs="Times New Roman"/>
        </w:rPr>
      </w:pPr>
      <w:r>
        <w:rPr>
          <w:rFonts w:cs="Times New Roman"/>
        </w:rPr>
        <w:t xml:space="preserve">   профсоюзного                      Управляющего Совета                       Одинцовской гимназии № 4</w:t>
      </w:r>
    </w:p>
    <w:p w:rsidR="00C26DE9" w:rsidRDefault="00B709B3">
      <w:pPr>
        <w:rPr>
          <w:rFonts w:cs="Times New Roman"/>
        </w:rPr>
      </w:pPr>
      <w:r>
        <w:rPr>
          <w:rFonts w:cs="Times New Roman"/>
        </w:rPr>
        <w:t xml:space="preserve">   комитета  гимназии №4        гимназии  №4                       </w:t>
      </w:r>
    </w:p>
    <w:p w:rsidR="00C26DE9" w:rsidRDefault="00B709B3">
      <w:pPr>
        <w:rPr>
          <w:rFonts w:cs="Times New Roman"/>
        </w:rPr>
      </w:pPr>
      <w:r>
        <w:rPr>
          <w:rFonts w:cs="Times New Roman"/>
        </w:rPr>
        <w:t xml:space="preserve">  _________________</w:t>
      </w:r>
      <w:r>
        <w:rPr>
          <w:rFonts w:cs="Times New Roman"/>
        </w:rPr>
        <w:tab/>
        <w:t xml:space="preserve">   _________________                           _________________</w:t>
      </w:r>
    </w:p>
    <w:p w:rsidR="00C26DE9" w:rsidRDefault="00B709B3">
      <w:pPr>
        <w:rPr>
          <w:rFonts w:cs="Times New Roman"/>
        </w:rPr>
      </w:pPr>
      <w:r>
        <w:rPr>
          <w:rFonts w:cs="Times New Roman"/>
        </w:rPr>
        <w:t xml:space="preserve">                    Л.Ф. Ковыренкова              Магометова Е.Л.                                 И.Н. Кузнецова</w:t>
      </w:r>
    </w:p>
    <w:p w:rsidR="00C26DE9" w:rsidRDefault="00B709B3">
      <w:pPr>
        <w:rPr>
          <w:rFonts w:cs="Times New Roman"/>
        </w:rPr>
      </w:pPr>
      <w:r>
        <w:rPr>
          <w:rFonts w:cs="Times New Roman"/>
        </w:rPr>
        <w:t>_______________ 2023 г.          _____________2023 г.                         _______________ 2023  г.</w:t>
      </w:r>
    </w:p>
    <w:p w:rsidR="00C26DE9" w:rsidRDefault="00C26DE9">
      <w:pPr>
        <w:spacing w:before="280" w:after="280"/>
        <w:jc w:val="both"/>
        <w:rPr>
          <w:rFonts w:cs="Times New Roman"/>
          <w:b/>
          <w:bCs/>
          <w:color w:val="000000"/>
          <w:sz w:val="32"/>
          <w:lang w:eastAsia="ru-RU"/>
        </w:rPr>
      </w:pPr>
    </w:p>
    <w:p w:rsidR="00C26DE9" w:rsidRDefault="00C26DE9">
      <w:pPr>
        <w:spacing w:before="280" w:after="280"/>
        <w:jc w:val="both"/>
        <w:rPr>
          <w:rFonts w:cs="Times New Roman"/>
          <w:b/>
          <w:bCs/>
          <w:color w:val="000000"/>
          <w:sz w:val="32"/>
          <w:lang w:eastAsia="ru-RU"/>
        </w:rPr>
      </w:pPr>
    </w:p>
    <w:p w:rsidR="00C26DE9" w:rsidRDefault="00C26DE9">
      <w:pPr>
        <w:spacing w:before="280" w:after="280"/>
        <w:jc w:val="both"/>
        <w:rPr>
          <w:rFonts w:cs="Times New Roman"/>
          <w:b/>
          <w:bCs/>
          <w:color w:val="000000"/>
          <w:sz w:val="32"/>
          <w:lang w:eastAsia="ru-RU"/>
        </w:rPr>
      </w:pPr>
    </w:p>
    <w:p w:rsidR="00C26DE9" w:rsidRDefault="00B709B3">
      <w:pPr>
        <w:spacing w:before="280" w:after="280"/>
      </w:pPr>
      <w:r>
        <w:rPr>
          <w:rFonts w:cs="Times New Roman"/>
          <w:b/>
          <w:bCs/>
          <w:color w:val="000000"/>
          <w:sz w:val="32"/>
          <w:lang w:eastAsia="ru-RU"/>
        </w:rPr>
        <w:t xml:space="preserve">                                    </w:t>
      </w:r>
      <w:r>
        <w:rPr>
          <w:rFonts w:cs="Times New Roman"/>
          <w:b/>
          <w:bCs/>
          <w:color w:val="FF0000"/>
          <w:sz w:val="72"/>
          <w:szCs w:val="72"/>
          <w:lang w:eastAsia="ru-RU"/>
        </w:rPr>
        <w:t>ПОЛОЖЕНИЕ</w:t>
      </w:r>
    </w:p>
    <w:p w:rsidR="00C26DE9" w:rsidRDefault="00B709B3">
      <w:pPr>
        <w:spacing w:after="120" w:line="100" w:lineRule="atLeast"/>
        <w:jc w:val="center"/>
      </w:pPr>
      <w:r>
        <w:rPr>
          <w:rFonts w:eastAsia="Lucida Sans Unicode" w:cs="Times New Roman"/>
          <w:b/>
          <w:bCs/>
          <w:sz w:val="36"/>
          <w:szCs w:val="36"/>
        </w:rPr>
        <w:t>об установлении надбавок стимулирующего характера</w:t>
      </w:r>
      <w:r>
        <w:rPr>
          <w:rFonts w:cs="Times New Roman"/>
          <w:b/>
          <w:sz w:val="36"/>
          <w:szCs w:val="36"/>
        </w:rPr>
        <w:t xml:space="preserve"> </w:t>
      </w:r>
      <w:r>
        <w:rPr>
          <w:rFonts w:eastAsia="Lucida Sans Unicode" w:cs="Times New Roman"/>
          <w:b/>
          <w:sz w:val="36"/>
          <w:szCs w:val="36"/>
        </w:rPr>
        <w:t xml:space="preserve">работников муниципального бюджетного общеобразовательного  учреждения </w:t>
      </w:r>
    </w:p>
    <w:p w:rsidR="00C26DE9" w:rsidRDefault="00B709B3">
      <w:pPr>
        <w:spacing w:after="120" w:line="100" w:lineRule="atLeast"/>
        <w:jc w:val="center"/>
        <w:rPr>
          <w:rFonts w:eastAsia="Lucida Sans Unicode" w:cs="Times New Roman"/>
          <w:b/>
          <w:sz w:val="36"/>
          <w:szCs w:val="36"/>
        </w:rPr>
      </w:pPr>
      <w:r>
        <w:rPr>
          <w:rFonts w:eastAsia="Lucida Sans Unicode" w:cs="Times New Roman"/>
          <w:b/>
          <w:sz w:val="36"/>
          <w:szCs w:val="36"/>
        </w:rPr>
        <w:t>Одинцовской гимназии №4</w:t>
      </w:r>
    </w:p>
    <w:p w:rsidR="00C26DE9" w:rsidRDefault="00C26DE9">
      <w:pPr>
        <w:spacing w:before="280" w:after="280"/>
        <w:jc w:val="both"/>
        <w:rPr>
          <w:rFonts w:eastAsia="Lucida Sans Unicode" w:cs="Times New Roman"/>
          <w:b/>
          <w:bCs/>
          <w:color w:val="FF0000"/>
          <w:sz w:val="44"/>
          <w:szCs w:val="44"/>
          <w:lang w:eastAsia="ru-RU"/>
        </w:rPr>
      </w:pPr>
    </w:p>
    <w:p w:rsidR="00C26DE9" w:rsidRDefault="00B709B3">
      <w:pPr>
        <w:spacing w:before="280" w:after="280"/>
        <w:jc w:val="center"/>
        <w:rPr>
          <w:rFonts w:cs="Times New Roman"/>
          <w:b/>
          <w:color w:val="000000"/>
          <w:sz w:val="32"/>
          <w:szCs w:val="32"/>
          <w:lang w:val="en-US" w:eastAsia="en-US"/>
        </w:rPr>
      </w:pPr>
      <w:r>
        <w:rPr>
          <w:rFonts w:cs="Times New Roman"/>
          <w:b/>
          <w:noProof/>
          <w:color w:val="000000"/>
          <w:sz w:val="32"/>
          <w:szCs w:val="32"/>
          <w:lang w:eastAsia="ru-RU"/>
        </w:rPr>
        <mc:AlternateContent>
          <mc:Choice Requires="wpg">
            <w:drawing>
              <wp:inline distT="0" distB="0" distL="0" distR="0">
                <wp:extent cx="1884045" cy="1854835"/>
                <wp:effectExtent l="0" t="0" r="0" b="0"/>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pic:cNvPicPr>
                      </pic:nvPicPr>
                      <pic:blipFill>
                        <a:blip r:embed="rId7"/>
                        <a:srcRect l="-3" t="-4" r="-3" b="-4"/>
                        <a:stretch/>
                      </pic:blipFill>
                      <pic:spPr bwMode="auto">
                        <a:xfrm>
                          <a:off x="0" y="0"/>
                          <a:ext cx="1884045" cy="185483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48.35pt;height:146.05pt;mso-wrap-distance-left:0.00pt;mso-wrap-distance-top:0.00pt;mso-wrap-distance-right:0.00pt;mso-wrap-distance-bottom:0.00pt;" stroked="false">
                <v:path textboxrect="0,0,0,0"/>
                <v:imagedata r:id="rId10" o:title=""/>
              </v:shape>
            </w:pict>
          </mc:Fallback>
        </mc:AlternateContent>
      </w:r>
    </w:p>
    <w:p w:rsidR="00C26DE9" w:rsidRDefault="00B709B3">
      <w:pPr>
        <w:spacing w:before="280" w:after="280"/>
        <w:jc w:val="center"/>
      </w:pPr>
      <w:r>
        <w:rPr>
          <w:rFonts w:cs="Times New Roman"/>
          <w:b/>
          <w:bCs/>
          <w:color w:val="0000FF"/>
          <w:sz w:val="56"/>
          <w:szCs w:val="56"/>
          <w:lang w:eastAsia="ru-RU"/>
        </w:rPr>
        <w:t>Муниципального бюджетного общеобразовательного учреждения</w:t>
      </w:r>
      <w:r>
        <w:rPr>
          <w:rFonts w:cs="Times New Roman"/>
          <w:b/>
          <w:bCs/>
          <w:color w:val="800000"/>
          <w:sz w:val="56"/>
          <w:szCs w:val="56"/>
          <w:lang w:eastAsia="ru-RU"/>
        </w:rPr>
        <w:t xml:space="preserve"> </w:t>
      </w:r>
      <w:r>
        <w:rPr>
          <w:rFonts w:cs="Times New Roman"/>
          <w:b/>
          <w:bCs/>
          <w:color w:val="2300DC"/>
          <w:sz w:val="56"/>
          <w:szCs w:val="56"/>
          <w:lang w:eastAsia="ru-RU"/>
        </w:rPr>
        <w:t>Одинцовской гимназии № 4</w:t>
      </w:r>
    </w:p>
    <w:p w:rsidR="00C26DE9" w:rsidRDefault="00B709B3">
      <w:pPr>
        <w:rPr>
          <w:rFonts w:cs="Times New Roman"/>
          <w:b/>
          <w:bCs/>
          <w:color w:val="000000"/>
          <w:sz w:val="32"/>
          <w:szCs w:val="32"/>
          <w:lang w:eastAsia="ru-RU"/>
        </w:rPr>
      </w:pPr>
      <w:r>
        <w:rPr>
          <w:rFonts w:cs="Times New Roman"/>
          <w:b/>
          <w:bCs/>
          <w:color w:val="000000"/>
          <w:sz w:val="32"/>
          <w:szCs w:val="32"/>
          <w:lang w:eastAsia="ru-RU"/>
        </w:rPr>
        <w:t xml:space="preserve">                                             </w:t>
      </w:r>
    </w:p>
    <w:p w:rsidR="00C26DE9" w:rsidRDefault="00C26DE9">
      <w:pPr>
        <w:tabs>
          <w:tab w:val="left" w:pos="756"/>
        </w:tabs>
        <w:spacing w:line="266" w:lineRule="exact"/>
        <w:ind w:left="389"/>
        <w:rPr>
          <w:rFonts w:eastAsia="Lucida Sans Unicode" w:cs="Times New Roman"/>
          <w:b/>
          <w:bCs/>
          <w:color w:val="000000"/>
          <w:spacing w:val="-29"/>
          <w:sz w:val="32"/>
          <w:szCs w:val="32"/>
          <w:lang w:eastAsia="ru-RU"/>
        </w:rPr>
      </w:pPr>
    </w:p>
    <w:p w:rsidR="00C26DE9" w:rsidRDefault="00B709B3">
      <w:pPr>
        <w:widowControl w:val="0"/>
        <w:numPr>
          <w:ilvl w:val="0"/>
          <w:numId w:val="2"/>
        </w:numPr>
        <w:tabs>
          <w:tab w:val="left" w:pos="756"/>
        </w:tabs>
        <w:spacing w:after="200" w:line="266" w:lineRule="exact"/>
        <w:jc w:val="center"/>
        <w:rPr>
          <w:rFonts w:cs="Times New Roman"/>
          <w:b/>
          <w:bCs/>
          <w:u w:val="single"/>
        </w:rPr>
      </w:pPr>
      <w:r>
        <w:rPr>
          <w:rFonts w:cs="Times New Roman"/>
          <w:b/>
          <w:bCs/>
          <w:u w:val="single"/>
        </w:rPr>
        <w:t>Общие положения.</w:t>
      </w:r>
    </w:p>
    <w:p w:rsidR="00C26DE9" w:rsidRDefault="00B709B3">
      <w:pPr>
        <w:spacing w:line="100" w:lineRule="atLeast"/>
        <w:ind w:firstLine="567"/>
        <w:jc w:val="both"/>
      </w:pPr>
      <w:r>
        <w:rPr>
          <w:rFonts w:eastAsia="Lucida Sans Unicode" w:cs="Times New Roman"/>
          <w:bCs/>
        </w:rPr>
        <w:t xml:space="preserve">1.1. Настоящее Положение об установлении надбавок стимулирующего характера, разработано на основании Трудового кодекса РФ в соответствии со ст. 135 о системе оплаты труда, включая системы доплат и надбавок стимулирующего характера и системы премирования, Положения об оплате труда работников муниципальных образовательных учреждений Одинцовского муниципального района от 23.08.2016 г..  №170-ПГ л, Постановления Главы Одинцовского Муниципального района «О внесении изменений и дополнений в Положение об оплате труда работников муниципальных образовательных учреждений Одинцовского муниципального района» от 07.04.2014 г.  № 25-ПГл, других нормативно-правовых документах, регулирующих вопросы оплаты труда работников образовательных учреждений, </w:t>
      </w:r>
      <w:r>
        <w:rPr>
          <w:rFonts w:eastAsia="Lucida Sans Unicode" w:cs="Times New Roman"/>
          <w:bCs/>
          <w:color w:val="000000"/>
        </w:rPr>
        <w:t xml:space="preserve">Постановления Главы Одинцовского муниципального района Московской области от 29.08.2018 №145-Пгл </w:t>
      </w:r>
      <w:r>
        <w:rPr>
          <w:rFonts w:eastAsia="Lucida Sans Unicode" w:cs="Times New Roman"/>
          <w:bCs/>
        </w:rPr>
        <w:t>(с изменениями и дополнениями), Постановления Администрации Одинцовского городского округа Московской области «Об утверждении Положения об оплате труда работников муниципальных образовательных организаций Одинцовского городского округа Московской области» №1633 от 09.07.2020 г. (в редакции от 11.05.2021 г. № 1474).</w:t>
      </w:r>
    </w:p>
    <w:p w:rsidR="00C26DE9" w:rsidRDefault="00C26DE9">
      <w:pPr>
        <w:spacing w:line="100" w:lineRule="atLeast"/>
        <w:ind w:firstLine="567"/>
        <w:jc w:val="both"/>
      </w:pPr>
    </w:p>
    <w:p w:rsidR="00C26DE9" w:rsidRDefault="00B709B3">
      <w:pPr>
        <w:spacing w:line="100" w:lineRule="atLeast"/>
        <w:ind w:firstLine="567"/>
        <w:jc w:val="both"/>
      </w:pPr>
      <w:r>
        <w:rPr>
          <w:rFonts w:cs="Times New Roman"/>
          <w:bCs/>
        </w:rPr>
        <w:t xml:space="preserve">1.2. </w:t>
      </w:r>
      <w:r>
        <w:rPr>
          <w:rFonts w:cs="Times New Roman"/>
        </w:rPr>
        <w:t>Цель настоящего Положения - повышение результативности и качества труда работников Учреждения.</w:t>
      </w:r>
    </w:p>
    <w:p w:rsidR="00C26DE9" w:rsidRDefault="00B709B3">
      <w:pPr>
        <w:spacing w:line="100" w:lineRule="atLeast"/>
        <w:ind w:firstLine="567"/>
        <w:jc w:val="both"/>
      </w:pPr>
      <w:r>
        <w:rPr>
          <w:rFonts w:cs="Times New Roman"/>
          <w:spacing w:val="-3"/>
        </w:rPr>
        <w:t xml:space="preserve">1.3. Виды, условия, размеры и порядок установления работникам Учреждения надбавок </w:t>
      </w:r>
      <w:r>
        <w:rPr>
          <w:rFonts w:cs="Times New Roman"/>
          <w:spacing w:val="-2"/>
        </w:rPr>
        <w:t xml:space="preserve">стимулирующего характера устанавливаются по согласованию с Управляющим советом </w:t>
      </w:r>
      <w:r>
        <w:rPr>
          <w:rFonts w:cs="Times New Roman"/>
        </w:rPr>
        <w:t xml:space="preserve">(далее Совет) Учреждением самостоятельно. Установление выплат стимулирующего характера производится с учетом показателей результатов труда, утверждаемых </w:t>
      </w:r>
      <w:r>
        <w:rPr>
          <w:rFonts w:cs="Times New Roman"/>
          <w:spacing w:val="-1"/>
        </w:rPr>
        <w:t>настоящим Положением, в пределах выделенных Учреждению на эти цели средств</w:t>
      </w:r>
    </w:p>
    <w:p w:rsidR="00C26DE9" w:rsidRDefault="00B709B3">
      <w:pPr>
        <w:spacing w:line="100" w:lineRule="atLeast"/>
        <w:ind w:firstLine="567"/>
        <w:jc w:val="both"/>
      </w:pPr>
      <w:r>
        <w:rPr>
          <w:rFonts w:cs="Times New Roman"/>
          <w:spacing w:val="-3"/>
        </w:rPr>
        <w:t xml:space="preserve">1.4. Действие настоящего Положения распространяется на всех штатных и внештатных </w:t>
      </w:r>
      <w:r>
        <w:rPr>
          <w:rFonts w:cs="Times New Roman"/>
        </w:rPr>
        <w:t>работников Учреждения.  Выплаты стимулирующего характера могут начисляться через месяц после приема на работу.</w:t>
      </w:r>
    </w:p>
    <w:p w:rsidR="00C26DE9" w:rsidRDefault="00C26DE9">
      <w:pPr>
        <w:spacing w:line="266" w:lineRule="exact"/>
        <w:ind w:right="36"/>
        <w:jc w:val="both"/>
        <w:rPr>
          <w:rFonts w:cs="Times New Roman"/>
        </w:rPr>
      </w:pPr>
    </w:p>
    <w:p w:rsidR="00C26DE9" w:rsidRDefault="00B709B3">
      <w:pPr>
        <w:tabs>
          <w:tab w:val="left" w:pos="756"/>
        </w:tabs>
        <w:spacing w:before="259" w:line="281" w:lineRule="exact"/>
        <w:ind w:left="756" w:right="1296" w:hanging="367"/>
        <w:jc w:val="center"/>
      </w:pPr>
      <w:r>
        <w:rPr>
          <w:rFonts w:eastAsia="Lucida Sans Unicode" w:cs="Times New Roman"/>
          <w:b/>
          <w:bCs/>
          <w:spacing w:val="-15"/>
        </w:rPr>
        <w:t>2.</w:t>
      </w:r>
      <w:r>
        <w:rPr>
          <w:rFonts w:eastAsia="Lucida Sans Unicode" w:cs="Times New Roman"/>
          <w:b/>
          <w:bCs/>
        </w:rPr>
        <w:tab/>
      </w:r>
      <w:r>
        <w:rPr>
          <w:rFonts w:cs="Times New Roman"/>
          <w:b/>
          <w:bCs/>
          <w:spacing w:val="-3"/>
          <w:u w:val="single"/>
        </w:rPr>
        <w:t>Критерии и показатели деятельности работников муниципальных</w:t>
      </w:r>
      <w:r>
        <w:rPr>
          <w:rFonts w:cs="Times New Roman"/>
          <w:b/>
          <w:bCs/>
          <w:spacing w:val="-3"/>
          <w:u w:val="single"/>
        </w:rPr>
        <w:br/>
      </w:r>
      <w:r>
        <w:rPr>
          <w:rFonts w:cs="Times New Roman"/>
          <w:b/>
          <w:bCs/>
          <w:u w:val="single"/>
        </w:rPr>
        <w:t>общеобразовательных учреждений.</w:t>
      </w:r>
    </w:p>
    <w:p w:rsidR="00C26DE9" w:rsidRDefault="00B709B3">
      <w:pPr>
        <w:spacing w:before="22" w:line="274" w:lineRule="exact"/>
        <w:ind w:firstLine="567"/>
        <w:jc w:val="both"/>
      </w:pPr>
      <w:r>
        <w:rPr>
          <w:rFonts w:eastAsia="Lucida Sans Unicode" w:cs="Times New Roman"/>
          <w:spacing w:val="-3"/>
        </w:rPr>
        <w:t xml:space="preserve">2.1. </w:t>
      </w:r>
      <w:r>
        <w:rPr>
          <w:rFonts w:cs="Times New Roman"/>
          <w:spacing w:val="-3"/>
        </w:rPr>
        <w:t xml:space="preserve">Надбавки стимулирующего характера устанавливаются в соответствии с критериями и </w:t>
      </w:r>
      <w:r>
        <w:rPr>
          <w:rFonts w:cs="Times New Roman"/>
        </w:rPr>
        <w:t>выполнением показателей оценки деятельности работников Учреждения.</w:t>
      </w:r>
    </w:p>
    <w:p w:rsidR="00C26DE9" w:rsidRDefault="00B709B3">
      <w:pPr>
        <w:spacing w:before="22" w:line="274" w:lineRule="exact"/>
        <w:ind w:firstLine="567"/>
        <w:jc w:val="both"/>
        <w:rPr>
          <w:rFonts w:cs="Times New Roman"/>
          <w:iCs/>
        </w:rPr>
      </w:pPr>
      <w:r>
        <w:rPr>
          <w:rFonts w:cs="Times New Roman"/>
          <w:iCs/>
        </w:rPr>
        <w:t>2.2. Размеры надбавок стимулирующего характера и порядок их установления определяются Учреждением самостоятельно в пределах выделенных средств. Закрепляются в настоящим Положении и распространяется на вновь принимаемых сотрудников.</w:t>
      </w:r>
    </w:p>
    <w:p w:rsidR="00C26DE9" w:rsidRDefault="00B709B3">
      <w:pPr>
        <w:spacing w:before="22" w:line="274" w:lineRule="exact"/>
        <w:ind w:firstLine="567"/>
        <w:jc w:val="both"/>
        <w:rPr>
          <w:rFonts w:cs="Times New Roman"/>
          <w:iCs/>
        </w:rPr>
      </w:pPr>
      <w:r>
        <w:rPr>
          <w:rFonts w:cs="Times New Roman"/>
          <w:iCs/>
        </w:rPr>
        <w:t>2.3. Для определения размера надбавок создается комиссия из представителей трудового коллектива, администрации школы и Управляющего Совета. Председателем комиссии является директор школы. Определенные комиссией размеры надбавок работникам гимназии согласуются с профсоюзным комитетом и Управляющим Советом, после чего утверждаются директором гимназии. Решение комиссии доводится до сведения работников гимназии.</w:t>
      </w:r>
    </w:p>
    <w:p w:rsidR="00C26DE9" w:rsidRDefault="00B709B3">
      <w:pPr>
        <w:pBdr>
          <w:top w:val="none" w:sz="4" w:space="0" w:color="000000"/>
          <w:left w:val="none" w:sz="4" w:space="0" w:color="000000"/>
          <w:bottom w:val="none" w:sz="4" w:space="0" w:color="000000"/>
          <w:right w:val="none" w:sz="4" w:space="0" w:color="000000"/>
        </w:pBdr>
        <w:ind w:firstLine="720"/>
        <w:jc w:val="both"/>
      </w:pPr>
      <w:r>
        <w:rPr>
          <w:rFonts w:cs="Times New Roman"/>
          <w:iCs/>
        </w:rPr>
        <w:t xml:space="preserve">2.4. </w:t>
      </w:r>
      <w:r>
        <w:rPr>
          <w:rFonts w:cs="Times New Roman"/>
          <w:color w:val="000000"/>
        </w:rPr>
        <w:t>Расчет размеров надбавок стимулирующего характера за личный вклад работника по вхождению образовательной организации в рейтинг образовательных организаций Московской области производится на основании Постановления Правительства Московской области об установлении стимулирующих выплат работникам государственных общеобразовательных организаций, которые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определены соответствующими первому уровню и устанавливаются на учебный год.</w:t>
      </w:r>
    </w:p>
    <w:p w:rsidR="00C26DE9" w:rsidRDefault="00B709B3">
      <w:pPr>
        <w:pBdr>
          <w:top w:val="none" w:sz="4" w:space="0" w:color="000000"/>
          <w:left w:val="none" w:sz="4" w:space="0" w:color="000000"/>
          <w:bottom w:val="none" w:sz="4" w:space="0" w:color="000000"/>
          <w:right w:val="none" w:sz="4" w:space="0" w:color="000000"/>
        </w:pBdr>
        <w:ind w:firstLine="720"/>
        <w:jc w:val="both"/>
      </w:pPr>
      <w:r>
        <w:rPr>
          <w:rFonts w:cs="Times New Roman"/>
          <w:color w:val="000000"/>
        </w:rPr>
        <w:t xml:space="preserve">Работникам, которые по результатам оценки эффективности механизмов управления качеством образовательных результатов и эффективности механизмов управления качеством </w:t>
      </w:r>
      <w:r>
        <w:rPr>
          <w:rFonts w:cs="Times New Roman"/>
          <w:color w:val="000000"/>
        </w:rPr>
        <w:lastRenderedPageBreak/>
        <w:t>образовательной деятельности за соответствующий учебный год определены соответствующему первому уровню, при условии занятия штатной должности в организации (за исключением работников, принятых в новом учебном году), устанавливаются ежемесячные стимулирующие выплаты: учителям и заместителям руководителя в размере не менее 1000 рублей  и не более 10000 рублей.</w:t>
      </w:r>
    </w:p>
    <w:p w:rsidR="00C26DE9" w:rsidRDefault="00B709B3">
      <w:pPr>
        <w:pBdr>
          <w:top w:val="none" w:sz="4" w:space="0" w:color="000000"/>
          <w:left w:val="none" w:sz="4" w:space="0" w:color="000000"/>
          <w:bottom w:val="none" w:sz="4" w:space="0" w:color="000000"/>
          <w:right w:val="none" w:sz="4" w:space="0" w:color="000000"/>
        </w:pBdr>
        <w:ind w:firstLine="720"/>
        <w:jc w:val="both"/>
      </w:pPr>
      <w:r>
        <w:rPr>
          <w:rFonts w:cs="Times New Roman"/>
          <w:color w:val="000000"/>
        </w:rPr>
        <w:t>В случае реорганизации Организации путем присоединения к другой муниципальной бюджетной общеобразовательной организации указанные ежемесячные стимулирующие выплаты выплачиваются работникам присоединенной организации только если данная организация по результатам оценки эффективности механизмов управления качеством образовательных результатов образовательной деятельности за соответствующий учебный год определена соответствующей первому уровню.</w:t>
      </w:r>
    </w:p>
    <w:p w:rsidR="00C26DE9" w:rsidRDefault="00B709B3">
      <w:pPr>
        <w:pBdr>
          <w:top w:val="none" w:sz="4" w:space="0" w:color="000000"/>
          <w:left w:val="none" w:sz="4" w:space="0" w:color="000000"/>
          <w:bottom w:val="none" w:sz="4" w:space="0" w:color="000000"/>
          <w:right w:val="none" w:sz="4" w:space="0" w:color="000000"/>
        </w:pBdr>
        <w:ind w:firstLine="720"/>
        <w:jc w:val="both"/>
      </w:pPr>
      <w:r>
        <w:rPr>
          <w:rFonts w:cs="Times New Roman"/>
          <w:iCs/>
        </w:rPr>
        <w:t xml:space="preserve">2.5. </w:t>
      </w:r>
      <w:r>
        <w:rPr>
          <w:rFonts w:cs="Times New Roman"/>
          <w:color w:val="000000"/>
        </w:rPr>
        <w:t>В целях усиления роли стимулирующих надбавок за результативность и качество труда и повышения размера этих надбавок по решению Совета  может быть определено минимальное количество баллов, начиная с которого устанавливается надбавка.</w:t>
      </w:r>
    </w:p>
    <w:p w:rsidR="00C26DE9" w:rsidRDefault="00C26DE9">
      <w:pPr>
        <w:spacing w:before="22" w:line="274" w:lineRule="exact"/>
        <w:ind w:right="22"/>
        <w:jc w:val="both"/>
        <w:rPr>
          <w:rFonts w:cs="Times New Roman"/>
          <w:iCs/>
        </w:rPr>
      </w:pPr>
    </w:p>
    <w:p w:rsidR="00C26DE9" w:rsidRDefault="00B709B3">
      <w:pPr>
        <w:spacing w:before="259" w:line="274" w:lineRule="exact"/>
        <w:jc w:val="center"/>
        <w:rPr>
          <w:rFonts w:cs="Times New Roman"/>
          <w:b/>
          <w:bCs/>
          <w:u w:val="single"/>
        </w:rPr>
      </w:pPr>
      <w:r>
        <w:rPr>
          <w:rFonts w:eastAsia="Lucida Sans Unicode" w:cs="Times New Roman"/>
          <w:b/>
          <w:bCs/>
          <w:u w:val="single"/>
        </w:rPr>
        <w:t xml:space="preserve">3.  </w:t>
      </w:r>
      <w:r>
        <w:rPr>
          <w:rFonts w:cs="Times New Roman"/>
          <w:b/>
          <w:bCs/>
          <w:u w:val="single"/>
        </w:rPr>
        <w:t>Порядок определения размера стимулирующих выплат</w:t>
      </w:r>
    </w:p>
    <w:p w:rsidR="00C26DE9" w:rsidRDefault="00C26DE9">
      <w:pPr>
        <w:spacing w:before="259" w:line="274" w:lineRule="exact"/>
        <w:jc w:val="center"/>
      </w:pPr>
    </w:p>
    <w:p w:rsidR="00C26DE9" w:rsidRDefault="00B709B3">
      <w:pPr>
        <w:spacing w:line="274" w:lineRule="exact"/>
        <w:ind w:left="14"/>
        <w:jc w:val="both"/>
      </w:pPr>
      <w:r>
        <w:rPr>
          <w:rFonts w:cs="Times New Roman"/>
        </w:rPr>
        <w:t xml:space="preserve">      Для определения размера стимулирующих надбавок необходимо:</w:t>
      </w:r>
    </w:p>
    <w:p w:rsidR="00C26DE9" w:rsidRDefault="00B709B3">
      <w:pPr>
        <w:tabs>
          <w:tab w:val="left" w:pos="565"/>
        </w:tabs>
        <w:spacing w:line="274" w:lineRule="exact"/>
        <w:ind w:firstLine="709"/>
        <w:jc w:val="both"/>
      </w:pPr>
      <w:r>
        <w:rPr>
          <w:rFonts w:cs="Times New Roman"/>
          <w:spacing w:val="-2"/>
        </w:rPr>
        <w:t xml:space="preserve">3. 1. Производить подсчет баллов за полугодие (1-ое полугодие сентябрь — декабрь, 2-ое полугодие с января - август) учебного года по максимально возможному </w:t>
      </w:r>
      <w:r>
        <w:rPr>
          <w:rFonts w:cs="Times New Roman"/>
        </w:rPr>
        <w:t>количеству критериев и показателей отдельно для педагогических работников, и отдельно для административно-хозяйственного персонала гимназии.</w:t>
      </w:r>
    </w:p>
    <w:p w:rsidR="00C26DE9" w:rsidRDefault="00B709B3">
      <w:pPr>
        <w:tabs>
          <w:tab w:val="left" w:pos="565"/>
        </w:tabs>
        <w:spacing w:line="274" w:lineRule="exact"/>
        <w:ind w:firstLine="709"/>
        <w:jc w:val="both"/>
      </w:pPr>
      <w:r>
        <w:rPr>
          <w:rFonts w:cs="Times New Roman"/>
        </w:rPr>
        <w:t xml:space="preserve">3.2. Суммировать баллы, полученные отдельно для педагогических работников, и отдельно для административно-хозяйственного персонала.  Размер стимулирующей части фонда оплаты труда педагогических работников запланированный на полугодие </w:t>
      </w:r>
      <w:r>
        <w:rPr>
          <w:rFonts w:cs="Times New Roman"/>
          <w:spacing w:val="-2"/>
        </w:rPr>
        <w:t>(1-ое полугодие сентябрь — декабрь, 2-ое  полугодие с января - август)</w:t>
      </w:r>
      <w:r>
        <w:rPr>
          <w:rFonts w:cs="Times New Roman"/>
        </w:rPr>
        <w:t>, разделить на общую сумму баллов, в результате получив денежный вес в рублях одного балла. Этот показатель (денежный вес) умножается на сумму баллов каждого педагогического работника. В результате будет получен размер стимулирующих выплат каждому педагогическому работнику за полугодие. Аналогично рассчитывается размер стимулирующей части фонда оплаты труда административно — хозяйственному персоналу.</w:t>
      </w:r>
    </w:p>
    <w:p w:rsidR="00C26DE9" w:rsidRDefault="00B709B3">
      <w:pPr>
        <w:tabs>
          <w:tab w:val="left" w:pos="565"/>
        </w:tabs>
        <w:spacing w:line="274" w:lineRule="exact"/>
        <w:ind w:firstLine="709"/>
        <w:jc w:val="both"/>
        <w:rPr>
          <w:rFonts w:cs="Times New Roman"/>
        </w:rPr>
      </w:pPr>
      <w:r>
        <w:rPr>
          <w:rFonts w:cs="Times New Roman"/>
        </w:rPr>
        <w:t>3.3. С сентября по декабрь и с января по август ведется мониторинг профессиональной деятельности каждого педагогического работника, и отдельно для административно — хозяйственного персонала по утвержденным критериям и показателям.</w:t>
      </w:r>
    </w:p>
    <w:p w:rsidR="00C26DE9" w:rsidRDefault="00B709B3">
      <w:pPr>
        <w:tabs>
          <w:tab w:val="left" w:pos="565"/>
        </w:tabs>
        <w:spacing w:line="274" w:lineRule="exact"/>
        <w:ind w:firstLine="709"/>
        <w:jc w:val="both"/>
      </w:pPr>
      <w:r>
        <w:rPr>
          <w:rFonts w:cs="Times New Roman"/>
          <w:spacing w:val="-2"/>
        </w:rPr>
        <w:t xml:space="preserve">3.4. Размер стимулирующей части фонда оплаты труда, запланированного </w:t>
      </w:r>
      <w:r>
        <w:rPr>
          <w:rFonts w:cs="Times New Roman"/>
          <w:spacing w:val="-1"/>
        </w:rPr>
        <w:t xml:space="preserve">на полугодие, необходимо разделить на общую сумму баллов всех педагогических </w:t>
      </w:r>
      <w:r>
        <w:rPr>
          <w:rFonts w:cs="Times New Roman"/>
        </w:rPr>
        <w:t>работников, т.е. определить денежный вес одного балла.</w:t>
      </w:r>
    </w:p>
    <w:p w:rsidR="00C26DE9" w:rsidRDefault="00B709B3">
      <w:pPr>
        <w:tabs>
          <w:tab w:val="left" w:pos="565"/>
        </w:tabs>
        <w:spacing w:line="274" w:lineRule="exact"/>
        <w:ind w:firstLine="709"/>
        <w:jc w:val="both"/>
      </w:pPr>
      <w:r>
        <w:rPr>
          <w:rFonts w:cs="Times New Roman"/>
          <w:spacing w:val="-2"/>
        </w:rPr>
        <w:t xml:space="preserve">3.5. Размер стимулирующей части фонда оплаты труда, запланированного </w:t>
      </w:r>
      <w:r>
        <w:rPr>
          <w:rFonts w:cs="Times New Roman"/>
          <w:spacing w:val="-1"/>
        </w:rPr>
        <w:t>на полугодие, необходимо разделить на общую сумму баллов всего административно — хозяйственного персонала, т. е. определить денежный вес одного балла.</w:t>
      </w:r>
    </w:p>
    <w:p w:rsidR="00C26DE9" w:rsidRDefault="00B709B3">
      <w:pPr>
        <w:tabs>
          <w:tab w:val="left" w:pos="565"/>
        </w:tabs>
        <w:spacing w:line="274" w:lineRule="exact"/>
        <w:ind w:firstLine="709"/>
        <w:jc w:val="both"/>
      </w:pPr>
      <w:r>
        <w:rPr>
          <w:rFonts w:cs="Times New Roman"/>
          <w:spacing w:val="-1"/>
        </w:rPr>
        <w:t xml:space="preserve">  3.6. </w:t>
      </w:r>
      <w:r>
        <w:rPr>
          <w:rFonts w:cs="Times New Roman"/>
        </w:rPr>
        <w:t>Произвести подсчет стимулирующих надбавок каждого работника, умножив денежное выражение одного балла на сумму баллов каждого работника.</w:t>
      </w:r>
    </w:p>
    <w:p w:rsidR="00C26DE9" w:rsidRDefault="00B709B3">
      <w:pPr>
        <w:tabs>
          <w:tab w:val="left" w:pos="565"/>
        </w:tabs>
        <w:spacing w:line="274" w:lineRule="exact"/>
        <w:ind w:firstLine="709"/>
        <w:jc w:val="both"/>
        <w:rPr>
          <w:rFonts w:cs="Times New Roman"/>
        </w:rPr>
      </w:pPr>
      <w:r>
        <w:rPr>
          <w:rFonts w:cs="Times New Roman"/>
        </w:rPr>
        <w:t xml:space="preserve">  3.7. Выплаты стимулирующего характера выплачиваются 1 раз в месяц.</w:t>
      </w:r>
    </w:p>
    <w:p w:rsidR="00C26DE9" w:rsidRDefault="00B709B3">
      <w:pPr>
        <w:tabs>
          <w:tab w:val="left" w:pos="374"/>
        </w:tabs>
        <w:spacing w:line="259" w:lineRule="exact"/>
        <w:ind w:firstLine="709"/>
        <w:jc w:val="both"/>
        <w:rPr>
          <w:rFonts w:cs="Times New Roman"/>
        </w:rPr>
      </w:pPr>
      <w:r>
        <w:rPr>
          <w:rFonts w:cs="Times New Roman"/>
        </w:rPr>
        <w:t xml:space="preserve">  3.8.Действие данного Положения распространяется на всех штатных и внештатных работников гимназии. Выплаты стимулирующего характера могут начисляться через месяц после приема на работу.</w:t>
      </w:r>
    </w:p>
    <w:p w:rsidR="00C26DE9" w:rsidRDefault="00B709B3">
      <w:pPr>
        <w:tabs>
          <w:tab w:val="left" w:pos="374"/>
        </w:tabs>
        <w:spacing w:line="259" w:lineRule="exact"/>
        <w:ind w:firstLine="709"/>
        <w:jc w:val="both"/>
        <w:rPr>
          <w:rFonts w:cs="Times New Roman"/>
        </w:rPr>
      </w:pPr>
      <w:r>
        <w:rPr>
          <w:rFonts w:cs="Times New Roman"/>
        </w:rPr>
        <w:t xml:space="preserve"> 3.9. Внесение изменений в данное Положение возможно на основании совместного решения администрации и Управляющего Совета.</w:t>
      </w:r>
    </w:p>
    <w:p w:rsidR="00C26DE9" w:rsidRDefault="00C26DE9">
      <w:pPr>
        <w:tabs>
          <w:tab w:val="left" w:pos="374"/>
        </w:tabs>
        <w:spacing w:line="259" w:lineRule="exact"/>
        <w:ind w:firstLine="709"/>
        <w:jc w:val="both"/>
        <w:rPr>
          <w:rFonts w:cs="Times New Roman"/>
        </w:rPr>
      </w:pPr>
    </w:p>
    <w:p w:rsidR="00C26DE9" w:rsidRDefault="00B709B3">
      <w:pPr>
        <w:tabs>
          <w:tab w:val="left" w:pos="274"/>
        </w:tabs>
        <w:spacing w:before="245" w:line="281" w:lineRule="exact"/>
        <w:ind w:left="14" w:right="432"/>
        <w:jc w:val="center"/>
      </w:pPr>
      <w:r>
        <w:rPr>
          <w:rFonts w:eastAsia="Lucida Sans Unicode" w:cs="Times New Roman"/>
          <w:spacing w:val="-25"/>
        </w:rPr>
        <w:lastRenderedPageBreak/>
        <w:t>4.</w:t>
      </w:r>
      <w:r>
        <w:rPr>
          <w:rFonts w:eastAsia="Lucida Sans Unicode" w:cs="Times New Roman"/>
        </w:rPr>
        <w:tab/>
      </w:r>
      <w:r>
        <w:rPr>
          <w:rFonts w:cs="Times New Roman"/>
          <w:b/>
          <w:bCs/>
          <w:u w:val="single"/>
        </w:rPr>
        <w:t>Формы, порядок и процедуры мониторинга профессиональной деятельности</w:t>
      </w:r>
      <w:r>
        <w:rPr>
          <w:rFonts w:cs="Times New Roman"/>
          <w:b/>
          <w:bCs/>
          <w:u w:val="single"/>
        </w:rPr>
        <w:br/>
        <w:t>работников МБОУ Одинцовской гимназии №4</w:t>
      </w:r>
    </w:p>
    <w:p w:rsidR="00C26DE9" w:rsidRDefault="00C26DE9">
      <w:pPr>
        <w:tabs>
          <w:tab w:val="left" w:pos="274"/>
        </w:tabs>
        <w:spacing w:before="245" w:line="281" w:lineRule="exact"/>
        <w:ind w:left="14" w:right="432"/>
        <w:jc w:val="center"/>
      </w:pPr>
    </w:p>
    <w:p w:rsidR="00C26DE9" w:rsidRDefault="00B709B3">
      <w:pPr>
        <w:tabs>
          <w:tab w:val="left" w:pos="454"/>
        </w:tabs>
        <w:spacing w:line="281" w:lineRule="exact"/>
        <w:ind w:left="14" w:firstLine="836"/>
      </w:pPr>
      <w:r>
        <w:rPr>
          <w:rFonts w:eastAsia="Lucida Sans Unicode" w:cs="Times New Roman"/>
          <w:spacing w:val="-17"/>
        </w:rPr>
        <w:t>4.1.</w:t>
      </w:r>
      <w:r>
        <w:rPr>
          <w:rFonts w:eastAsia="Lucida Sans Unicode" w:cs="Times New Roman"/>
        </w:rPr>
        <w:tab/>
      </w:r>
      <w:r>
        <w:rPr>
          <w:rFonts w:cs="Times New Roman"/>
        </w:rPr>
        <w:t>Источниками информации для расчетов показателей являются:</w:t>
      </w:r>
    </w:p>
    <w:p w:rsidR="00C26DE9" w:rsidRDefault="00B709B3">
      <w:pPr>
        <w:spacing w:line="281" w:lineRule="exact"/>
        <w:ind w:left="14" w:firstLine="836"/>
        <w:rPr>
          <w:rFonts w:cs="Times New Roman"/>
          <w:spacing w:val="-2"/>
        </w:rPr>
      </w:pPr>
      <w:r>
        <w:rPr>
          <w:rFonts w:cs="Times New Roman"/>
          <w:spacing w:val="-2"/>
        </w:rPr>
        <w:t>Диагностическая карта успешности труда учителя;</w:t>
      </w:r>
    </w:p>
    <w:p w:rsidR="00C26DE9" w:rsidRDefault="00B709B3">
      <w:pPr>
        <w:spacing w:line="281" w:lineRule="exact"/>
        <w:ind w:left="14" w:firstLine="836"/>
        <w:rPr>
          <w:rFonts w:cs="Times New Roman"/>
        </w:rPr>
      </w:pPr>
      <w:r>
        <w:rPr>
          <w:rFonts w:cs="Times New Roman"/>
        </w:rPr>
        <w:t>Контрольно - методические срезы;</w:t>
      </w:r>
    </w:p>
    <w:p w:rsidR="00C26DE9" w:rsidRDefault="00B709B3">
      <w:pPr>
        <w:spacing w:line="281" w:lineRule="exact"/>
        <w:ind w:left="14" w:firstLine="836"/>
        <w:rPr>
          <w:rFonts w:cs="Times New Roman"/>
        </w:rPr>
      </w:pPr>
      <w:r>
        <w:rPr>
          <w:rFonts w:cs="Times New Roman"/>
        </w:rPr>
        <w:t>Тестирование обучающихся;</w:t>
      </w:r>
    </w:p>
    <w:p w:rsidR="00C26DE9" w:rsidRDefault="00B709B3">
      <w:pPr>
        <w:spacing w:line="281" w:lineRule="exact"/>
        <w:ind w:left="14" w:firstLine="836"/>
        <w:rPr>
          <w:rFonts w:cs="Times New Roman"/>
        </w:rPr>
      </w:pPr>
      <w:r>
        <w:rPr>
          <w:rFonts w:cs="Times New Roman"/>
        </w:rPr>
        <w:t>Результаты государственной итоговой аттестации выпускников;</w:t>
      </w:r>
    </w:p>
    <w:p w:rsidR="00C26DE9" w:rsidRDefault="00B709B3">
      <w:pPr>
        <w:spacing w:line="281" w:lineRule="exact"/>
        <w:ind w:left="14" w:firstLine="836"/>
        <w:rPr>
          <w:rFonts w:cs="Times New Roman"/>
          <w:spacing w:val="-2"/>
        </w:rPr>
      </w:pPr>
      <w:r>
        <w:rPr>
          <w:rFonts w:cs="Times New Roman"/>
          <w:spacing w:val="-2"/>
        </w:rPr>
        <w:t>Анкетирование родителей и обучающихся;</w:t>
      </w:r>
    </w:p>
    <w:p w:rsidR="00C26DE9" w:rsidRDefault="00B709B3">
      <w:pPr>
        <w:spacing w:line="281" w:lineRule="exact"/>
        <w:ind w:left="14" w:firstLine="836"/>
        <w:rPr>
          <w:rFonts w:cs="Times New Roman"/>
        </w:rPr>
      </w:pPr>
      <w:r>
        <w:rPr>
          <w:rFonts w:cs="Times New Roman"/>
        </w:rPr>
        <w:t xml:space="preserve">Собеседование с учителями; </w:t>
      </w:r>
    </w:p>
    <w:p w:rsidR="00C26DE9" w:rsidRDefault="00B709B3">
      <w:pPr>
        <w:spacing w:line="281" w:lineRule="exact"/>
        <w:ind w:left="14" w:firstLine="836"/>
      </w:pPr>
      <w:r>
        <w:rPr>
          <w:rFonts w:cs="Times New Roman"/>
        </w:rPr>
        <w:t>Мониторингов</w:t>
      </w:r>
      <w:r>
        <w:rPr>
          <w:rFonts w:eastAsia="Lucida Sans Unicode" w:cs="Times New Roman"/>
          <w:sz w:val="20"/>
          <w:szCs w:val="20"/>
        </w:rPr>
        <w:t xml:space="preserve"> </w:t>
      </w:r>
      <w:r>
        <w:rPr>
          <w:rFonts w:cs="Times New Roman"/>
        </w:rPr>
        <w:t>по использованию ИКТ; ведение электронного журнала</w:t>
      </w:r>
    </w:p>
    <w:p w:rsidR="00C26DE9" w:rsidRDefault="00B709B3">
      <w:pPr>
        <w:spacing w:line="281" w:lineRule="exact"/>
        <w:ind w:left="14" w:firstLine="836"/>
        <w:rPr>
          <w:rFonts w:cs="Times New Roman"/>
        </w:rPr>
      </w:pPr>
      <w:r>
        <w:rPr>
          <w:rFonts w:cs="Times New Roman"/>
        </w:rPr>
        <w:t>Сертификаты, свидетельства о повышении квалификации учителя.</w:t>
      </w:r>
    </w:p>
    <w:p w:rsidR="00C26DE9" w:rsidRDefault="00B709B3">
      <w:pPr>
        <w:tabs>
          <w:tab w:val="left" w:pos="454"/>
        </w:tabs>
        <w:spacing w:line="281" w:lineRule="exact"/>
        <w:ind w:left="14" w:firstLine="836"/>
      </w:pPr>
      <w:r>
        <w:rPr>
          <w:rFonts w:eastAsia="Lucida Sans Unicode" w:cs="Times New Roman"/>
          <w:spacing w:val="-17"/>
        </w:rPr>
        <w:t>4.2.</w:t>
      </w:r>
      <w:r>
        <w:rPr>
          <w:rFonts w:eastAsia="Lucida Sans Unicode" w:cs="Times New Roman"/>
        </w:rPr>
        <w:tab/>
        <w:t>Мониторинг</w:t>
      </w:r>
      <w:r>
        <w:rPr>
          <w:rFonts w:cs="Times New Roman"/>
        </w:rPr>
        <w:t xml:space="preserve"> проводятся заместителями директора школы по учебно- </w:t>
      </w:r>
      <w:r>
        <w:rPr>
          <w:rFonts w:cs="Times New Roman"/>
          <w:spacing w:val="-3"/>
        </w:rPr>
        <w:t xml:space="preserve">воспитательной и воспитательной работе с привлечением руководителей школьных </w:t>
      </w:r>
      <w:r>
        <w:rPr>
          <w:rFonts w:cs="Times New Roman"/>
        </w:rPr>
        <w:t>методических объединений (кафедр).</w:t>
      </w:r>
    </w:p>
    <w:p w:rsidR="00C26DE9" w:rsidRDefault="00B709B3">
      <w:pPr>
        <w:tabs>
          <w:tab w:val="left" w:pos="274"/>
        </w:tabs>
        <w:spacing w:before="266" w:line="259" w:lineRule="exact"/>
        <w:ind w:left="14" w:firstLine="836"/>
        <w:jc w:val="center"/>
      </w:pPr>
      <w:r>
        <w:rPr>
          <w:rFonts w:eastAsia="Lucida Sans Unicode" w:cs="Times New Roman"/>
          <w:b/>
          <w:bCs/>
          <w:spacing w:val="-23"/>
        </w:rPr>
        <w:t>5.</w:t>
      </w:r>
      <w:r>
        <w:rPr>
          <w:rFonts w:eastAsia="Lucida Sans Unicode" w:cs="Times New Roman"/>
          <w:b/>
          <w:bCs/>
        </w:rPr>
        <w:tab/>
      </w:r>
      <w:r>
        <w:rPr>
          <w:rFonts w:cs="Times New Roman"/>
          <w:b/>
          <w:bCs/>
          <w:u w:val="single"/>
        </w:rPr>
        <w:t>Показатели, уменьшающие размер надбавок</w:t>
      </w:r>
    </w:p>
    <w:p w:rsidR="00C26DE9" w:rsidRDefault="00B709B3">
      <w:pPr>
        <w:spacing w:before="7" w:line="259" w:lineRule="exact"/>
        <w:ind w:left="14" w:firstLine="836"/>
        <w:jc w:val="both"/>
        <w:rPr>
          <w:rFonts w:cs="Times New Roman"/>
        </w:rPr>
      </w:pPr>
      <w:r>
        <w:rPr>
          <w:rFonts w:cs="Times New Roman"/>
        </w:rPr>
        <w:t>5.1. Уменьшение или снятие надбавок стимулирующего характера могут быть обусловлены производственными и (или) управленческими упущениями. Ими могут быть:</w:t>
      </w:r>
    </w:p>
    <w:p w:rsidR="00C26DE9" w:rsidRDefault="00B709B3">
      <w:pPr>
        <w:numPr>
          <w:ilvl w:val="0"/>
          <w:numId w:val="1"/>
        </w:numPr>
        <w:tabs>
          <w:tab w:val="clear" w:pos="720"/>
          <w:tab w:val="left" w:pos="482"/>
        </w:tabs>
        <w:spacing w:line="259" w:lineRule="exact"/>
        <w:ind w:left="14" w:firstLine="836"/>
        <w:rPr>
          <w:rFonts w:cs="Times New Roman"/>
        </w:rPr>
      </w:pPr>
      <w:r>
        <w:rPr>
          <w:rFonts w:cs="Times New Roman"/>
        </w:rPr>
        <w:t>нарушение трудовой дисциплины;</w:t>
      </w:r>
    </w:p>
    <w:p w:rsidR="00C26DE9" w:rsidRDefault="00B709B3">
      <w:pPr>
        <w:numPr>
          <w:ilvl w:val="0"/>
          <w:numId w:val="1"/>
        </w:numPr>
        <w:tabs>
          <w:tab w:val="clear" w:pos="720"/>
          <w:tab w:val="left" w:pos="482"/>
        </w:tabs>
        <w:spacing w:line="259" w:lineRule="exact"/>
        <w:ind w:left="14" w:firstLine="836"/>
        <w:rPr>
          <w:rFonts w:cs="Times New Roman"/>
        </w:rPr>
      </w:pPr>
      <w:r>
        <w:rPr>
          <w:rFonts w:cs="Times New Roman"/>
        </w:rPr>
        <w:t>невыполнение должностных обязанностей согласно должностной инструкции:</w:t>
      </w:r>
    </w:p>
    <w:p w:rsidR="00C26DE9" w:rsidRDefault="00B709B3">
      <w:pPr>
        <w:numPr>
          <w:ilvl w:val="0"/>
          <w:numId w:val="1"/>
        </w:numPr>
        <w:tabs>
          <w:tab w:val="clear" w:pos="720"/>
          <w:tab w:val="left" w:pos="482"/>
        </w:tabs>
        <w:spacing w:line="259" w:lineRule="exact"/>
        <w:ind w:left="14" w:firstLine="836"/>
        <w:rPr>
          <w:rFonts w:cs="Times New Roman"/>
        </w:rPr>
      </w:pPr>
      <w:r>
        <w:rPr>
          <w:rFonts w:cs="Times New Roman"/>
        </w:rPr>
        <w:t>ухудшение качества оказываемых услуг;</w:t>
      </w:r>
    </w:p>
    <w:p w:rsidR="00C26DE9" w:rsidRDefault="00B709B3">
      <w:pPr>
        <w:numPr>
          <w:ilvl w:val="0"/>
          <w:numId w:val="1"/>
        </w:numPr>
        <w:tabs>
          <w:tab w:val="clear" w:pos="720"/>
          <w:tab w:val="left" w:pos="482"/>
        </w:tabs>
        <w:spacing w:line="259" w:lineRule="exact"/>
        <w:ind w:left="14" w:firstLine="836"/>
        <w:rPr>
          <w:rFonts w:cs="Times New Roman"/>
        </w:rPr>
      </w:pPr>
      <w:r>
        <w:rPr>
          <w:rFonts w:cs="Times New Roman"/>
        </w:rPr>
        <w:t>нарушение правил внутреннего трудового распорядка;</w:t>
      </w:r>
    </w:p>
    <w:p w:rsidR="00C26DE9" w:rsidRDefault="00B709B3">
      <w:pPr>
        <w:numPr>
          <w:ilvl w:val="0"/>
          <w:numId w:val="1"/>
        </w:numPr>
        <w:tabs>
          <w:tab w:val="clear" w:pos="720"/>
          <w:tab w:val="left" w:pos="482"/>
        </w:tabs>
        <w:spacing w:line="259" w:lineRule="exact"/>
        <w:ind w:left="14" w:firstLine="836"/>
        <w:rPr>
          <w:rFonts w:cs="Times New Roman"/>
        </w:rPr>
      </w:pPr>
      <w:r>
        <w:rPr>
          <w:rFonts w:cs="Times New Roman"/>
        </w:rPr>
        <w:t>нарушение санитарно-гигиенического режима и техники безопасности;</w:t>
      </w:r>
    </w:p>
    <w:p w:rsidR="00C26DE9" w:rsidRDefault="00B709B3">
      <w:pPr>
        <w:tabs>
          <w:tab w:val="left" w:pos="482"/>
        </w:tabs>
        <w:spacing w:line="259" w:lineRule="exact"/>
        <w:ind w:left="14" w:firstLine="836"/>
        <w:rPr>
          <w:rFonts w:cs="Times New Roman"/>
        </w:rPr>
      </w:pPr>
      <w:r>
        <w:rPr>
          <w:rFonts w:cs="Times New Roman"/>
        </w:rPr>
        <w:t>-  неудовлетворительная организация школьного питания;</w:t>
      </w:r>
    </w:p>
    <w:p w:rsidR="00C26DE9" w:rsidRDefault="00B709B3">
      <w:pPr>
        <w:numPr>
          <w:ilvl w:val="0"/>
          <w:numId w:val="1"/>
        </w:numPr>
        <w:tabs>
          <w:tab w:val="clear" w:pos="720"/>
          <w:tab w:val="left" w:pos="482"/>
        </w:tabs>
        <w:spacing w:line="259" w:lineRule="exact"/>
        <w:ind w:left="14" w:firstLine="836"/>
        <w:rPr>
          <w:rFonts w:cs="Times New Roman"/>
        </w:rPr>
      </w:pPr>
      <w:r>
        <w:rPr>
          <w:rFonts w:cs="Times New Roman"/>
        </w:rPr>
        <w:t>наличие обоснованных устных или письменных жалоб;</w:t>
      </w:r>
    </w:p>
    <w:p w:rsidR="00C26DE9" w:rsidRDefault="00B709B3">
      <w:pPr>
        <w:numPr>
          <w:ilvl w:val="0"/>
          <w:numId w:val="1"/>
        </w:numPr>
        <w:tabs>
          <w:tab w:val="clear" w:pos="720"/>
          <w:tab w:val="left" w:pos="482"/>
        </w:tabs>
        <w:spacing w:line="259" w:lineRule="exact"/>
        <w:ind w:left="14" w:firstLine="836"/>
        <w:rPr>
          <w:rFonts w:cs="Times New Roman"/>
        </w:rPr>
      </w:pPr>
      <w:r>
        <w:rPr>
          <w:rFonts w:cs="Times New Roman"/>
        </w:rPr>
        <w:t>неудовлетворительное состояние территории гимназии;</w:t>
      </w:r>
    </w:p>
    <w:p w:rsidR="00C26DE9" w:rsidRDefault="00B709B3">
      <w:pPr>
        <w:numPr>
          <w:ilvl w:val="0"/>
          <w:numId w:val="1"/>
        </w:numPr>
        <w:tabs>
          <w:tab w:val="clear" w:pos="720"/>
          <w:tab w:val="left" w:pos="482"/>
        </w:tabs>
        <w:spacing w:line="259" w:lineRule="exact"/>
        <w:ind w:left="14" w:firstLine="836"/>
        <w:rPr>
          <w:rFonts w:cs="Times New Roman"/>
        </w:rPr>
      </w:pPr>
      <w:r>
        <w:rPr>
          <w:rFonts w:cs="Times New Roman"/>
        </w:rPr>
        <w:t>необеспечение сохранности здания и имущества.</w:t>
      </w:r>
    </w:p>
    <w:p w:rsidR="00C26DE9" w:rsidRDefault="00B709B3">
      <w:pPr>
        <w:spacing w:line="259" w:lineRule="exact"/>
        <w:ind w:left="14" w:firstLine="836"/>
        <w:rPr>
          <w:rFonts w:cs="Times New Roman"/>
        </w:rPr>
      </w:pPr>
      <w:r>
        <w:rPr>
          <w:rFonts w:cs="Times New Roman"/>
        </w:rPr>
        <w:t>А также при изменении содержания выполняемых функциональных обязанностей.</w:t>
      </w:r>
    </w:p>
    <w:p w:rsidR="00C26DE9" w:rsidRDefault="00C26DE9">
      <w:pPr>
        <w:spacing w:line="259" w:lineRule="exact"/>
        <w:ind w:left="14" w:firstLine="836"/>
        <w:rPr>
          <w:rFonts w:cs="Times New Roman"/>
        </w:rPr>
      </w:pPr>
    </w:p>
    <w:p w:rsidR="00C26DE9" w:rsidRDefault="00B709B3">
      <w:pPr>
        <w:spacing w:line="259" w:lineRule="exact"/>
        <w:ind w:left="14" w:firstLine="836"/>
        <w:jc w:val="center"/>
        <w:rPr>
          <w:rFonts w:cs="Times New Roman"/>
          <w:b/>
          <w:bCs/>
        </w:rPr>
      </w:pPr>
      <w:r>
        <w:rPr>
          <w:rFonts w:cs="Times New Roman"/>
          <w:b/>
          <w:bCs/>
        </w:rPr>
        <w:t>6. Премирование работников</w:t>
      </w:r>
    </w:p>
    <w:p w:rsidR="00C26DE9" w:rsidRDefault="00B709B3">
      <w:pPr>
        <w:spacing w:line="259" w:lineRule="exact"/>
        <w:ind w:left="14" w:firstLine="836"/>
        <w:rPr>
          <w:rFonts w:cs="Times New Roman"/>
        </w:rPr>
      </w:pPr>
      <w:r>
        <w:rPr>
          <w:rFonts w:cs="Times New Roman"/>
        </w:rPr>
        <w:t xml:space="preserve">     Школа может ежемесячно резервировать фиксированную сумму на выплату премий к юбилейным датам и выплату разовых доплат стимулирующего характера. Работникам могут устанавливаться премии за:</w:t>
      </w:r>
    </w:p>
    <w:p w:rsidR="00C26DE9" w:rsidRDefault="00B709B3">
      <w:pPr>
        <w:spacing w:line="259" w:lineRule="exact"/>
        <w:ind w:left="14" w:firstLine="836"/>
        <w:rPr>
          <w:rFonts w:cs="Times New Roman"/>
        </w:rPr>
      </w:pPr>
      <w:r>
        <w:rPr>
          <w:rFonts w:cs="Times New Roman"/>
        </w:rPr>
        <w:t>-  интенсивность, высокие результаты и качество работы;</w:t>
      </w:r>
    </w:p>
    <w:p w:rsidR="00C26DE9" w:rsidRDefault="00B709B3">
      <w:pPr>
        <w:spacing w:line="259" w:lineRule="exact"/>
        <w:ind w:left="14" w:firstLine="836"/>
        <w:rPr>
          <w:rFonts w:cs="Times New Roman"/>
        </w:rPr>
      </w:pPr>
      <w:r>
        <w:rPr>
          <w:rFonts w:cs="Times New Roman"/>
        </w:rPr>
        <w:t>-  за выполнение особо важных и срочных работ;</w:t>
      </w:r>
      <w:bookmarkStart w:id="0" w:name="_GoBack"/>
      <w:bookmarkEnd w:id="0"/>
    </w:p>
    <w:p w:rsidR="00C26DE9" w:rsidRDefault="00B709B3">
      <w:pPr>
        <w:spacing w:line="259" w:lineRule="exact"/>
        <w:ind w:left="14" w:firstLine="836"/>
        <w:rPr>
          <w:rFonts w:cs="Times New Roman"/>
        </w:rPr>
      </w:pPr>
      <w:r>
        <w:rPr>
          <w:rFonts w:cs="Times New Roman"/>
        </w:rPr>
        <w:t>-  за активное участие в подготовке и проведении общешкольных, районных мероприятий;</w:t>
      </w:r>
    </w:p>
    <w:p w:rsidR="00C26DE9" w:rsidRDefault="00B709B3" w:rsidP="00B47B39">
      <w:pPr>
        <w:spacing w:line="259" w:lineRule="exact"/>
        <w:ind w:left="14" w:firstLine="836"/>
        <w:rPr>
          <w:rFonts w:cs="Times New Roman"/>
        </w:rPr>
      </w:pPr>
      <w:r>
        <w:rPr>
          <w:rFonts w:cs="Times New Roman"/>
        </w:rPr>
        <w:t>-  за многолетний добросовестный труд в связи с юбилейными датами</w:t>
      </w:r>
      <w:r w:rsidR="00B47B39">
        <w:rPr>
          <w:rFonts w:cs="Times New Roman"/>
        </w:rPr>
        <w:t>, профессиональными праздниками.</w:t>
      </w:r>
    </w:p>
    <w:p w:rsidR="00625E8A" w:rsidRDefault="00625E8A" w:rsidP="00B47B39">
      <w:pPr>
        <w:spacing w:line="259" w:lineRule="exact"/>
        <w:ind w:left="14" w:firstLine="836"/>
        <w:rPr>
          <w:rFonts w:cs="Times New Roman"/>
        </w:rPr>
      </w:pPr>
    </w:p>
    <w:p w:rsidR="00625E8A" w:rsidRDefault="00625E8A" w:rsidP="00B47B39">
      <w:pPr>
        <w:spacing w:line="259" w:lineRule="exact"/>
        <w:ind w:left="14" w:firstLine="836"/>
        <w:rPr>
          <w:rFonts w:cs="Times New Roman"/>
        </w:rPr>
      </w:pPr>
    </w:p>
    <w:p w:rsidR="00625E8A" w:rsidRDefault="00625E8A" w:rsidP="00B47B39">
      <w:pPr>
        <w:spacing w:line="259" w:lineRule="exact"/>
        <w:ind w:left="14" w:firstLine="836"/>
        <w:rPr>
          <w:rFonts w:cs="Times New Roman"/>
        </w:rPr>
      </w:pPr>
    </w:p>
    <w:p w:rsidR="00625E8A" w:rsidRDefault="00625E8A" w:rsidP="00B47B39">
      <w:pPr>
        <w:spacing w:line="259" w:lineRule="exact"/>
        <w:ind w:left="14" w:firstLine="836"/>
        <w:rPr>
          <w:rFonts w:cs="Times New Roman"/>
        </w:rPr>
      </w:pPr>
    </w:p>
    <w:p w:rsidR="00625E8A" w:rsidRPr="00B47B39" w:rsidRDefault="00625E8A" w:rsidP="00B47B39">
      <w:pPr>
        <w:spacing w:line="259" w:lineRule="exact"/>
        <w:ind w:left="14" w:firstLine="836"/>
        <w:rPr>
          <w:rFonts w:cs="Times New Roman"/>
        </w:rPr>
        <w:sectPr w:rsidR="00625E8A" w:rsidRPr="00B47B39">
          <w:pgSz w:w="11906" w:h="16838"/>
          <w:pgMar w:top="1134" w:right="1138" w:bottom="1134" w:left="1018" w:header="0" w:footer="0" w:gutter="0"/>
          <w:cols w:space="1701"/>
          <w:docGrid w:linePitch="360"/>
        </w:sectPr>
      </w:pPr>
    </w:p>
    <w:p w:rsidR="00625E8A" w:rsidRPr="00625E8A" w:rsidRDefault="00625E8A" w:rsidP="00625E8A">
      <w:pPr>
        <w:jc w:val="right"/>
        <w:rPr>
          <w:rFonts w:eastAsia="Lucida Sans Unicode" w:cs="Times New Roman"/>
          <w:spacing w:val="-19"/>
          <w:sz w:val="20"/>
          <w:szCs w:val="20"/>
        </w:rPr>
      </w:pPr>
      <w:r w:rsidRPr="00625E8A">
        <w:rPr>
          <w:rFonts w:eastAsia="Lucida Sans Unicode" w:cs="Times New Roman"/>
          <w:b/>
          <w:bCs/>
          <w:spacing w:val="-19"/>
          <w:sz w:val="20"/>
          <w:szCs w:val="20"/>
        </w:rPr>
        <w:lastRenderedPageBreak/>
        <w:t>Приложение 1.</w:t>
      </w:r>
    </w:p>
    <w:p w:rsidR="00625E8A" w:rsidRPr="00625E8A" w:rsidRDefault="00625E8A" w:rsidP="00625E8A">
      <w:pPr>
        <w:jc w:val="center"/>
        <w:rPr>
          <w:rFonts w:eastAsia="Lucida Sans Unicode" w:cs="Times New Roman"/>
          <w:spacing w:val="-19"/>
          <w:sz w:val="20"/>
          <w:szCs w:val="20"/>
        </w:rPr>
      </w:pPr>
      <w:r w:rsidRPr="00625E8A">
        <w:rPr>
          <w:rFonts w:eastAsia="Lucida Sans Unicode" w:cs="Times New Roman"/>
          <w:b/>
          <w:bCs/>
          <w:spacing w:val="-19"/>
          <w:sz w:val="20"/>
          <w:szCs w:val="20"/>
        </w:rPr>
        <w:t>КРИТЕРИИ И ПОКАЗАТЕЛИ НАДБАВОК СТИМУЛИРУЮЩЕГО ХАРАКТЕРА</w:t>
      </w:r>
    </w:p>
    <w:p w:rsidR="00625E8A" w:rsidRPr="00625E8A" w:rsidRDefault="00625E8A" w:rsidP="00625E8A">
      <w:pPr>
        <w:jc w:val="center"/>
        <w:rPr>
          <w:rFonts w:eastAsia="Lucida Sans Unicode" w:cs="Times New Roman"/>
          <w:spacing w:val="-19"/>
          <w:sz w:val="20"/>
          <w:szCs w:val="20"/>
        </w:rPr>
      </w:pPr>
      <w:r w:rsidRPr="00625E8A">
        <w:rPr>
          <w:rFonts w:eastAsia="Lucida Sans Unicode" w:cs="Times New Roman"/>
          <w:b/>
          <w:bCs/>
          <w:spacing w:val="-19"/>
          <w:sz w:val="20"/>
          <w:szCs w:val="20"/>
        </w:rPr>
        <w:t>(педагогические работники)</w:t>
      </w:r>
    </w:p>
    <w:p w:rsidR="00625E8A" w:rsidRPr="00625E8A" w:rsidRDefault="00625E8A" w:rsidP="00625E8A">
      <w:pPr>
        <w:jc w:val="center"/>
        <w:rPr>
          <w:rFonts w:eastAsia="Lucida Sans Unicode" w:cs="Times New Roman"/>
          <w:spacing w:val="-19"/>
          <w:sz w:val="20"/>
          <w:szCs w:val="20"/>
        </w:rPr>
      </w:pPr>
      <w:r w:rsidRPr="00625E8A">
        <w:rPr>
          <w:rFonts w:eastAsia="Lucida Sans Unicode" w:cs="Times New Roman"/>
          <w:b/>
          <w:bCs/>
          <w:spacing w:val="-19"/>
          <w:sz w:val="20"/>
          <w:szCs w:val="20"/>
        </w:rPr>
        <w:t>_______________год</w:t>
      </w:r>
    </w:p>
    <w:p w:rsidR="00625E8A" w:rsidRPr="00625E8A" w:rsidRDefault="00625E8A" w:rsidP="00625E8A">
      <w:pPr>
        <w:rPr>
          <w:rFonts w:eastAsia="Lucida Sans Unicode" w:cs="Times New Roman"/>
          <w:spacing w:val="-19"/>
          <w:sz w:val="20"/>
          <w:szCs w:val="20"/>
        </w:rPr>
      </w:pPr>
    </w:p>
    <w:tbl>
      <w:tblPr>
        <w:tblW w:w="1019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5245"/>
        <w:gridCol w:w="3678"/>
        <w:gridCol w:w="1275"/>
      </w:tblGrid>
      <w:tr w:rsidR="00625E8A" w:rsidRPr="00625E8A" w:rsidTr="00625E8A">
        <w:trPr>
          <w:trHeight w:val="3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ФИО учителя________________________________________</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105"/>
          <w:tblCellSpacing w:w="0" w:type="dxa"/>
        </w:trPr>
        <w:tc>
          <w:tcPr>
            <w:tcW w:w="101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b/>
                <w:bCs/>
                <w:i/>
                <w:iCs/>
                <w:spacing w:val="-19"/>
                <w:sz w:val="20"/>
                <w:szCs w:val="20"/>
              </w:rPr>
              <w:t>1. Результативность педагогической деятельности</w:t>
            </w:r>
          </w:p>
        </w:tc>
      </w:tr>
      <w:tr w:rsidR="00625E8A" w:rsidRPr="00625E8A" w:rsidTr="00625E8A">
        <w:trPr>
          <w:trHeight w:val="36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Наличие учеников-победителей муниципального этапа ВсОШ</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5 б. - победитель (каждый)</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3 б. за каждого призера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xml:space="preserve">- Наличие победителей, призеров регионального этапа ВсОШ </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10 б. - региональный уровень</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5 б. - призеры областного уровня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nil"/>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xml:space="preserve">- Наличие победителей, призеров заключительного этапа ВсОШ </w:t>
            </w:r>
          </w:p>
        </w:tc>
        <w:tc>
          <w:tcPr>
            <w:tcW w:w="3678" w:type="dxa"/>
            <w:tcBorders>
              <w:top w:val="nil"/>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15 б. - победитель заключительного этапа ВСОШ</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10 б. - призеры заключительного этапа ВСОШ</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5 б. - участник заключительного этапа ВСОШ</w:t>
            </w:r>
          </w:p>
        </w:tc>
        <w:tc>
          <w:tcPr>
            <w:tcW w:w="12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xml:space="preserve">- Участие обучающихся в муниципальных конкурсах </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xml:space="preserve">3 б. - победители </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2 б.- призеры</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42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участие обучающихся в региональных, всероссийский конкурсах и конференциях</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3б. - 5 и более победителей или призеров</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2б. - 1-4 победитель или призер</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проектно-исследовательской деятельностью школьников (муниципальный уровень)</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3б. - победитель</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2б. - призер</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180"/>
          <w:tblCellSpacing w:w="0" w:type="dxa"/>
        </w:trPr>
        <w:tc>
          <w:tcPr>
            <w:tcW w:w="101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p w:rsidR="00625E8A" w:rsidRPr="00625E8A" w:rsidRDefault="00625E8A" w:rsidP="00625E8A">
            <w:pPr>
              <w:rPr>
                <w:rFonts w:eastAsia="Lucida Sans Unicode" w:cs="Times New Roman"/>
                <w:spacing w:val="-19"/>
                <w:sz w:val="20"/>
                <w:szCs w:val="20"/>
              </w:rPr>
            </w:pPr>
            <w:r w:rsidRPr="00625E8A">
              <w:rPr>
                <w:rFonts w:eastAsia="Lucida Sans Unicode" w:cs="Times New Roman"/>
                <w:b/>
                <w:bCs/>
                <w:i/>
                <w:iCs/>
                <w:spacing w:val="-19"/>
                <w:sz w:val="20"/>
                <w:szCs w:val="20"/>
              </w:rPr>
              <w:t>2. Результативность научно-методической деятельности учителя</w:t>
            </w:r>
          </w:p>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Педагог- победитель, призер, участник профессиональных конкурсов и соревнований (вне гимназии)</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10 б - победитель</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5 б. - призер</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xml:space="preserve">2 б. - участник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585"/>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Популяризация собственного педагогического опыта (проведение открытых уроков, мастер-классов, семинаров, педсоветов, конференций, выступлений, мероприятий и т.п.)</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муниципального уровня — 3б.</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регионального уровня — 5 б.</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всероссийского уровня — 7 б.</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375"/>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Участие педагога в статусе жюри конкурсов олимпиад и т.д.</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2 б.</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55"/>
          <w:tblCellSpacing w:w="0" w:type="dxa"/>
        </w:trPr>
        <w:tc>
          <w:tcPr>
            <w:tcW w:w="5245" w:type="dxa"/>
            <w:tcBorders>
              <w:top w:val="nil"/>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результативность ИКУ (индивидуальные компетенций учителя)</w:t>
            </w:r>
          </w:p>
        </w:tc>
        <w:tc>
          <w:tcPr>
            <w:tcW w:w="3678" w:type="dxa"/>
            <w:tcBorders>
              <w:top w:val="nil"/>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Недопустимый - минус 2б.</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Базовый - 2б</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Высокий — 3 б.</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Повышенный — 5 б.</w:t>
            </w:r>
          </w:p>
        </w:tc>
        <w:tc>
          <w:tcPr>
            <w:tcW w:w="12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150"/>
          <w:tblCellSpacing w:w="0" w:type="dxa"/>
        </w:trPr>
        <w:tc>
          <w:tcPr>
            <w:tcW w:w="101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p w:rsidR="00625E8A" w:rsidRPr="00625E8A" w:rsidRDefault="00625E8A" w:rsidP="00625E8A">
            <w:pPr>
              <w:rPr>
                <w:rFonts w:eastAsia="Lucida Sans Unicode" w:cs="Times New Roman"/>
                <w:spacing w:val="-19"/>
                <w:sz w:val="20"/>
                <w:szCs w:val="20"/>
              </w:rPr>
            </w:pPr>
            <w:r w:rsidRPr="00625E8A">
              <w:rPr>
                <w:rFonts w:eastAsia="Lucida Sans Unicode" w:cs="Times New Roman"/>
                <w:b/>
                <w:bCs/>
                <w:i/>
                <w:iCs/>
                <w:spacing w:val="-19"/>
                <w:sz w:val="20"/>
                <w:szCs w:val="20"/>
              </w:rPr>
              <w:t>3. Критерии оценки работы классного руководителя</w:t>
            </w:r>
          </w:p>
          <w:p w:rsidR="00625E8A" w:rsidRPr="00625E8A" w:rsidRDefault="00625E8A" w:rsidP="00625E8A">
            <w:pPr>
              <w:rPr>
                <w:rFonts w:eastAsia="Lucida Sans Unicode" w:cs="Times New Roman"/>
                <w:spacing w:val="-19"/>
                <w:sz w:val="20"/>
                <w:szCs w:val="20"/>
              </w:rPr>
            </w:pPr>
          </w:p>
        </w:tc>
      </w:tr>
      <w:tr w:rsidR="00625E8A" w:rsidRPr="00625E8A" w:rsidTr="00625E8A">
        <w:trPr>
          <w:trHeight w:val="45"/>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Организация социальных акций классным коллективом</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xml:space="preserve">1-3 акций - 1б. </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Более 3-х — 2 б.</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45"/>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Результативность участия классных коллективов на школьном уровне (коллективно-творческие дела)</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1-3 грамоты — 1б</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более 3-х грамот — 2 б.</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9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Работа с родителями (посещение общешкольных родительских собраний, заседание Управляющего совета, привлечение родителей к благоустройству кабинета, гимназии, территории и т.д.)</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2б.</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Профессиональный уровень учителя (умение разрешать конфликты, отсутствие конфликтных ситуаций, жалоб)</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1б — отсутствие конфликтов, жалоб</w:t>
            </w:r>
          </w:p>
          <w:p w:rsidR="00625E8A" w:rsidRPr="00625E8A" w:rsidRDefault="00625E8A" w:rsidP="00625E8A">
            <w:pPr>
              <w:rPr>
                <w:rFonts w:eastAsia="Lucida Sans Unicode" w:cs="Times New Roman"/>
                <w:spacing w:val="-19"/>
                <w:sz w:val="20"/>
                <w:szCs w:val="2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45"/>
          <w:tblCellSpacing w:w="0" w:type="dxa"/>
        </w:trPr>
        <w:tc>
          <w:tcPr>
            <w:tcW w:w="101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p w:rsidR="00625E8A" w:rsidRPr="00625E8A" w:rsidRDefault="00625E8A" w:rsidP="00625E8A">
            <w:pPr>
              <w:rPr>
                <w:rFonts w:eastAsia="Lucida Sans Unicode" w:cs="Times New Roman"/>
                <w:spacing w:val="-19"/>
                <w:sz w:val="20"/>
                <w:szCs w:val="20"/>
              </w:rPr>
            </w:pPr>
            <w:r w:rsidRPr="00625E8A">
              <w:rPr>
                <w:rFonts w:eastAsia="Lucida Sans Unicode" w:cs="Times New Roman"/>
                <w:b/>
                <w:bCs/>
                <w:i/>
                <w:iCs/>
                <w:spacing w:val="-19"/>
                <w:sz w:val="20"/>
                <w:szCs w:val="20"/>
              </w:rPr>
              <w:t>4. Социальная активность педагога</w:t>
            </w:r>
          </w:p>
          <w:p w:rsidR="00625E8A" w:rsidRPr="00625E8A" w:rsidRDefault="00625E8A" w:rsidP="00625E8A">
            <w:pPr>
              <w:rPr>
                <w:rFonts w:eastAsia="Lucida Sans Unicode" w:cs="Times New Roman"/>
                <w:spacing w:val="-19"/>
                <w:sz w:val="20"/>
                <w:szCs w:val="20"/>
              </w:rPr>
            </w:pPr>
          </w:p>
        </w:tc>
      </w:tr>
      <w:tr w:rsidR="00625E8A" w:rsidRPr="00625E8A" w:rsidTr="00625E8A">
        <w:trPr>
          <w:trHeight w:val="105"/>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b/>
                <w:bCs/>
                <w:i/>
                <w:iCs/>
                <w:spacing w:val="-19"/>
                <w:sz w:val="20"/>
                <w:szCs w:val="20"/>
              </w:rPr>
              <w:t xml:space="preserve">- </w:t>
            </w:r>
            <w:r w:rsidRPr="00625E8A">
              <w:rPr>
                <w:rFonts w:eastAsia="Lucida Sans Unicode" w:cs="Times New Roman"/>
                <w:spacing w:val="-19"/>
                <w:sz w:val="20"/>
                <w:szCs w:val="20"/>
              </w:rPr>
              <w:t>Выполнение общественных поручений</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1б.</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Качество и своевременность оформления журналов, эл. Журнала, документации педагога</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Своевременное - 2 б.</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Несвоевременное в системе — минус 1 б.</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270"/>
          <w:tblCellSpacing w:w="0" w:type="dxa"/>
        </w:trPr>
        <w:tc>
          <w:tcPr>
            <w:tcW w:w="5245" w:type="dxa"/>
            <w:tcBorders>
              <w:top w:val="nil"/>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Активная социальная позиция педагога (волонтерство, участие в общественных мероприятиях, патриотических акциях и т.д.)</w:t>
            </w:r>
          </w:p>
        </w:tc>
        <w:tc>
          <w:tcPr>
            <w:tcW w:w="3678" w:type="dxa"/>
            <w:tcBorders>
              <w:top w:val="nil"/>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p>
        </w:tc>
        <w:tc>
          <w:tcPr>
            <w:tcW w:w="127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105"/>
          <w:tblCellSpacing w:w="0" w:type="dxa"/>
        </w:trPr>
        <w:tc>
          <w:tcPr>
            <w:tcW w:w="101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b/>
                <w:bCs/>
                <w:i/>
                <w:iCs/>
                <w:spacing w:val="-19"/>
                <w:sz w:val="20"/>
                <w:szCs w:val="20"/>
              </w:rPr>
              <w:t>5. Трудовая дисциплина</w:t>
            </w:r>
          </w:p>
        </w:tc>
      </w:tr>
      <w:tr w:rsidR="00625E8A" w:rsidRPr="00625E8A" w:rsidTr="00625E8A">
        <w:trPr>
          <w:trHeight w:val="27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Своевременное начало и окончание урока</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2 б. - нет нарушений</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Минус 2 балла за нарушение трудовой дисциплины</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45"/>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lastRenderedPageBreak/>
              <w:t>- Отсутствие на рабочем месте во время уроков (не считая форс мажорных ситуаций)</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Минус 5 б. За нарушение трудовой дисциплины</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30"/>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Культура и этика общения с коллегами</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1б. - сдержанное, вежливое отношение к коллегам, не унижающее их достоинство</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r w:rsidR="00625E8A" w:rsidRPr="00625E8A" w:rsidTr="00625E8A">
        <w:trPr>
          <w:trHeight w:val="30"/>
          <w:tblCellSpacing w:w="0" w:type="dxa"/>
        </w:trPr>
        <w:tc>
          <w:tcPr>
            <w:tcW w:w="1019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b/>
                <w:bCs/>
                <w:i/>
                <w:iCs/>
                <w:spacing w:val="-19"/>
                <w:sz w:val="20"/>
                <w:szCs w:val="20"/>
              </w:rPr>
              <w:t>6. ИКТ-компетентность</w:t>
            </w:r>
          </w:p>
        </w:tc>
      </w:tr>
      <w:tr w:rsidR="00625E8A" w:rsidRPr="00625E8A" w:rsidTr="00625E8A">
        <w:trPr>
          <w:trHeight w:val="255"/>
          <w:tblCellSpacing w:w="0" w:type="dxa"/>
        </w:trPr>
        <w:tc>
          <w:tcPr>
            <w:tcW w:w="52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Использование цифровых ресурсов и компьютерных технологий в образовательном процессе и педагогической деятельности (работа в облачных пространствах, прохождение онлайн — исследований, компетенций, работа в онлайн сервисах и конструкторах).</w:t>
            </w:r>
          </w:p>
        </w:tc>
        <w:tc>
          <w:tcPr>
            <w:tcW w:w="367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 xml:space="preserve">2 б. - использует </w:t>
            </w:r>
          </w:p>
          <w:p w:rsidR="00625E8A" w:rsidRPr="00625E8A" w:rsidRDefault="00625E8A" w:rsidP="00625E8A">
            <w:pPr>
              <w:rPr>
                <w:rFonts w:eastAsia="Lucida Sans Unicode" w:cs="Times New Roman"/>
                <w:spacing w:val="-19"/>
                <w:sz w:val="20"/>
                <w:szCs w:val="20"/>
              </w:rPr>
            </w:pPr>
            <w:r w:rsidRPr="00625E8A">
              <w:rPr>
                <w:rFonts w:eastAsia="Lucida Sans Unicode" w:cs="Times New Roman"/>
                <w:spacing w:val="-19"/>
                <w:sz w:val="20"/>
                <w:szCs w:val="20"/>
              </w:rPr>
              <w:t>0 б. - не использует</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25E8A" w:rsidRPr="00625E8A" w:rsidRDefault="00625E8A" w:rsidP="00625E8A">
            <w:pPr>
              <w:rPr>
                <w:rFonts w:eastAsia="Lucida Sans Unicode" w:cs="Times New Roman"/>
                <w:spacing w:val="-19"/>
                <w:sz w:val="20"/>
                <w:szCs w:val="20"/>
              </w:rPr>
            </w:pPr>
          </w:p>
        </w:tc>
      </w:tr>
    </w:tbl>
    <w:p w:rsidR="00625E8A" w:rsidRPr="00625E8A" w:rsidRDefault="00625E8A" w:rsidP="00625E8A">
      <w:pPr>
        <w:rPr>
          <w:rFonts w:eastAsia="Lucida Sans Unicode" w:cs="Times New Roman"/>
          <w:spacing w:val="-19"/>
          <w:sz w:val="20"/>
          <w:szCs w:val="20"/>
        </w:rPr>
      </w:pPr>
    </w:p>
    <w:p w:rsidR="00625E8A" w:rsidRPr="00625E8A" w:rsidRDefault="00625E8A" w:rsidP="00625E8A">
      <w:pPr>
        <w:rPr>
          <w:rFonts w:eastAsia="Lucida Sans Unicode" w:cs="Times New Roman"/>
          <w:spacing w:val="-19"/>
          <w:sz w:val="20"/>
          <w:szCs w:val="20"/>
        </w:rPr>
      </w:pPr>
    </w:p>
    <w:p w:rsidR="00625E8A" w:rsidRPr="00625E8A" w:rsidRDefault="00625E8A" w:rsidP="00625E8A">
      <w:pPr>
        <w:rPr>
          <w:rFonts w:eastAsia="Lucida Sans Unicode" w:cs="Times New Roman"/>
          <w:spacing w:val="-19"/>
          <w:sz w:val="20"/>
          <w:szCs w:val="20"/>
        </w:rPr>
      </w:pPr>
    </w:p>
    <w:p w:rsidR="00C26DE9" w:rsidRPr="00B47B39" w:rsidRDefault="00C26DE9">
      <w:pPr>
        <w:rPr>
          <w:rFonts w:eastAsia="Lucida Sans Unicode" w:cs="Times New Roman"/>
          <w:spacing w:val="-19"/>
          <w:sz w:val="20"/>
          <w:szCs w:val="20"/>
        </w:rPr>
      </w:pPr>
    </w:p>
    <w:sectPr w:rsidR="00C26DE9" w:rsidRPr="00B47B39">
      <w:footerReference w:type="default" r:id="rId11"/>
      <w:pgSz w:w="11906" w:h="16838"/>
      <w:pgMar w:top="1134" w:right="1134" w:bottom="1134" w:left="1134" w:header="0" w:footer="72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8BD" w:rsidRDefault="001E08BD">
      <w:r>
        <w:separator/>
      </w:r>
    </w:p>
  </w:endnote>
  <w:endnote w:type="continuationSeparator" w:id="0">
    <w:p w:rsidR="001E08BD" w:rsidRDefault="001E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Arial Unicode MS">
    <w:altName w:val="Symbol"/>
    <w:charset w:val="00"/>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E9" w:rsidRDefault="00C26DE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8BD" w:rsidRDefault="001E08BD">
      <w:r>
        <w:separator/>
      </w:r>
    </w:p>
  </w:footnote>
  <w:footnote w:type="continuationSeparator" w:id="0">
    <w:p w:rsidR="001E08BD" w:rsidRDefault="001E0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A59"/>
    <w:multiLevelType w:val="hybridMultilevel"/>
    <w:tmpl w:val="9A4279AE"/>
    <w:lvl w:ilvl="0" w:tplc="72E2E33A">
      <w:start w:val="1"/>
      <w:numFmt w:val="none"/>
      <w:suff w:val="nothing"/>
      <w:lvlText w:val="%1"/>
      <w:lvlJc w:val="left"/>
      <w:pPr>
        <w:tabs>
          <w:tab w:val="num" w:pos="0"/>
        </w:tabs>
        <w:ind w:left="0" w:firstLine="0"/>
      </w:pPr>
    </w:lvl>
    <w:lvl w:ilvl="1" w:tplc="B3EABE62">
      <w:start w:val="1"/>
      <w:numFmt w:val="none"/>
      <w:suff w:val="nothing"/>
      <w:lvlText w:val="%2"/>
      <w:lvlJc w:val="left"/>
      <w:pPr>
        <w:tabs>
          <w:tab w:val="num" w:pos="0"/>
        </w:tabs>
        <w:ind w:left="0" w:firstLine="0"/>
      </w:pPr>
    </w:lvl>
    <w:lvl w:ilvl="2" w:tplc="3B662ADE">
      <w:start w:val="1"/>
      <w:numFmt w:val="none"/>
      <w:suff w:val="nothing"/>
      <w:lvlText w:val="%3"/>
      <w:lvlJc w:val="left"/>
      <w:pPr>
        <w:tabs>
          <w:tab w:val="num" w:pos="0"/>
        </w:tabs>
        <w:ind w:left="0" w:firstLine="0"/>
      </w:pPr>
    </w:lvl>
    <w:lvl w:ilvl="3" w:tplc="CF743CF8">
      <w:start w:val="1"/>
      <w:numFmt w:val="none"/>
      <w:suff w:val="nothing"/>
      <w:lvlText w:val="%4"/>
      <w:lvlJc w:val="left"/>
      <w:pPr>
        <w:tabs>
          <w:tab w:val="num" w:pos="0"/>
        </w:tabs>
        <w:ind w:left="0" w:firstLine="0"/>
      </w:pPr>
    </w:lvl>
    <w:lvl w:ilvl="4" w:tplc="5DCE2584">
      <w:start w:val="1"/>
      <w:numFmt w:val="none"/>
      <w:suff w:val="nothing"/>
      <w:lvlText w:val="%5"/>
      <w:lvlJc w:val="left"/>
      <w:pPr>
        <w:tabs>
          <w:tab w:val="num" w:pos="0"/>
        </w:tabs>
        <w:ind w:left="0" w:firstLine="0"/>
      </w:pPr>
    </w:lvl>
    <w:lvl w:ilvl="5" w:tplc="86A278B0">
      <w:start w:val="1"/>
      <w:numFmt w:val="none"/>
      <w:suff w:val="nothing"/>
      <w:lvlText w:val="%6"/>
      <w:lvlJc w:val="left"/>
      <w:pPr>
        <w:tabs>
          <w:tab w:val="num" w:pos="0"/>
        </w:tabs>
        <w:ind w:left="0" w:firstLine="0"/>
      </w:pPr>
    </w:lvl>
    <w:lvl w:ilvl="6" w:tplc="75CA2A28">
      <w:start w:val="1"/>
      <w:numFmt w:val="none"/>
      <w:suff w:val="nothing"/>
      <w:lvlText w:val="%7"/>
      <w:lvlJc w:val="left"/>
      <w:pPr>
        <w:tabs>
          <w:tab w:val="num" w:pos="0"/>
        </w:tabs>
        <w:ind w:left="0" w:firstLine="0"/>
      </w:pPr>
    </w:lvl>
    <w:lvl w:ilvl="7" w:tplc="BD2A6C26">
      <w:start w:val="1"/>
      <w:numFmt w:val="none"/>
      <w:suff w:val="nothing"/>
      <w:lvlText w:val="%8"/>
      <w:lvlJc w:val="left"/>
      <w:pPr>
        <w:tabs>
          <w:tab w:val="num" w:pos="0"/>
        </w:tabs>
        <w:ind w:left="0" w:firstLine="0"/>
      </w:pPr>
    </w:lvl>
    <w:lvl w:ilvl="8" w:tplc="482071F4">
      <w:start w:val="1"/>
      <w:numFmt w:val="none"/>
      <w:suff w:val="nothing"/>
      <w:lvlText w:val="%9"/>
      <w:lvlJc w:val="left"/>
      <w:pPr>
        <w:tabs>
          <w:tab w:val="num" w:pos="0"/>
        </w:tabs>
        <w:ind w:left="0" w:firstLine="0"/>
      </w:pPr>
    </w:lvl>
  </w:abstractNum>
  <w:abstractNum w:abstractNumId="1" w15:restartNumberingAfterBreak="0">
    <w:nsid w:val="5451795C"/>
    <w:multiLevelType w:val="hybridMultilevel"/>
    <w:tmpl w:val="1F50AB28"/>
    <w:lvl w:ilvl="0" w:tplc="C7D49868">
      <w:start w:val="1"/>
      <w:numFmt w:val="bullet"/>
      <w:lvlText w:val="-"/>
      <w:lvlJc w:val="left"/>
      <w:pPr>
        <w:tabs>
          <w:tab w:val="num" w:pos="720"/>
        </w:tabs>
        <w:ind w:left="720" w:hanging="360"/>
      </w:pPr>
      <w:rPr>
        <w:rFonts w:ascii="Times New Roman" w:hAnsi="Times New Roman" w:cs="Times New Roman" w:hint="default"/>
      </w:rPr>
    </w:lvl>
    <w:lvl w:ilvl="1" w:tplc="5CBE6466">
      <w:start w:val="1"/>
      <w:numFmt w:val="decimal"/>
      <w:lvlText w:val="%2."/>
      <w:lvlJc w:val="left"/>
      <w:pPr>
        <w:tabs>
          <w:tab w:val="num" w:pos="1080"/>
        </w:tabs>
        <w:ind w:left="1080" w:hanging="360"/>
      </w:pPr>
    </w:lvl>
    <w:lvl w:ilvl="2" w:tplc="3C285824">
      <w:start w:val="1"/>
      <w:numFmt w:val="decimal"/>
      <w:lvlText w:val="%3."/>
      <w:lvlJc w:val="left"/>
      <w:pPr>
        <w:tabs>
          <w:tab w:val="num" w:pos="1440"/>
        </w:tabs>
        <w:ind w:left="1440" w:hanging="360"/>
      </w:pPr>
    </w:lvl>
    <w:lvl w:ilvl="3" w:tplc="D7A09412">
      <w:start w:val="1"/>
      <w:numFmt w:val="decimal"/>
      <w:lvlText w:val="%4."/>
      <w:lvlJc w:val="left"/>
      <w:pPr>
        <w:tabs>
          <w:tab w:val="num" w:pos="1800"/>
        </w:tabs>
        <w:ind w:left="1800" w:hanging="360"/>
      </w:pPr>
    </w:lvl>
    <w:lvl w:ilvl="4" w:tplc="F2008964">
      <w:start w:val="1"/>
      <w:numFmt w:val="decimal"/>
      <w:lvlText w:val="%5."/>
      <w:lvlJc w:val="left"/>
      <w:pPr>
        <w:tabs>
          <w:tab w:val="num" w:pos="2160"/>
        </w:tabs>
        <w:ind w:left="2160" w:hanging="360"/>
      </w:pPr>
    </w:lvl>
    <w:lvl w:ilvl="5" w:tplc="393E5D72">
      <w:start w:val="1"/>
      <w:numFmt w:val="decimal"/>
      <w:lvlText w:val="%6."/>
      <w:lvlJc w:val="left"/>
      <w:pPr>
        <w:tabs>
          <w:tab w:val="num" w:pos="2520"/>
        </w:tabs>
        <w:ind w:left="2520" w:hanging="360"/>
      </w:pPr>
    </w:lvl>
    <w:lvl w:ilvl="6" w:tplc="35B25148">
      <w:start w:val="1"/>
      <w:numFmt w:val="decimal"/>
      <w:lvlText w:val="%7."/>
      <w:lvlJc w:val="left"/>
      <w:pPr>
        <w:tabs>
          <w:tab w:val="num" w:pos="2880"/>
        </w:tabs>
        <w:ind w:left="2880" w:hanging="360"/>
      </w:pPr>
    </w:lvl>
    <w:lvl w:ilvl="7" w:tplc="9670C2CE">
      <w:start w:val="1"/>
      <w:numFmt w:val="decimal"/>
      <w:lvlText w:val="%8."/>
      <w:lvlJc w:val="left"/>
      <w:pPr>
        <w:tabs>
          <w:tab w:val="num" w:pos="3240"/>
        </w:tabs>
        <w:ind w:left="3240" w:hanging="360"/>
      </w:pPr>
    </w:lvl>
    <w:lvl w:ilvl="8" w:tplc="F3EC5548">
      <w:start w:val="1"/>
      <w:numFmt w:val="decimal"/>
      <w:lvlText w:val="%9."/>
      <w:lvlJc w:val="left"/>
      <w:pPr>
        <w:tabs>
          <w:tab w:val="num" w:pos="3600"/>
        </w:tabs>
        <w:ind w:left="3600" w:hanging="360"/>
      </w:pPr>
    </w:lvl>
  </w:abstractNum>
  <w:abstractNum w:abstractNumId="2" w15:restartNumberingAfterBreak="0">
    <w:nsid w:val="7FB22F32"/>
    <w:multiLevelType w:val="hybridMultilevel"/>
    <w:tmpl w:val="9B02107E"/>
    <w:lvl w:ilvl="0" w:tplc="FCAAB3AA">
      <w:start w:val="1"/>
      <w:numFmt w:val="decimal"/>
      <w:lvlText w:val="%1."/>
      <w:lvlJc w:val="left"/>
      <w:pPr>
        <w:tabs>
          <w:tab w:val="num" w:pos="0"/>
        </w:tabs>
        <w:ind w:left="720" w:hanging="360"/>
      </w:pPr>
    </w:lvl>
    <w:lvl w:ilvl="1" w:tplc="F3C8E73A">
      <w:start w:val="1"/>
      <w:numFmt w:val="bullet"/>
      <w:lvlText w:val="o"/>
      <w:lvlJc w:val="left"/>
      <w:pPr>
        <w:ind w:left="1440" w:hanging="360"/>
      </w:pPr>
      <w:rPr>
        <w:rFonts w:ascii="Courier New" w:eastAsia="Courier New" w:hAnsi="Courier New" w:cs="Courier New" w:hint="default"/>
      </w:rPr>
    </w:lvl>
    <w:lvl w:ilvl="2" w:tplc="31FA8B5A">
      <w:start w:val="1"/>
      <w:numFmt w:val="bullet"/>
      <w:lvlText w:val="§"/>
      <w:lvlJc w:val="left"/>
      <w:pPr>
        <w:ind w:left="2160" w:hanging="360"/>
      </w:pPr>
      <w:rPr>
        <w:rFonts w:ascii="Wingdings" w:eastAsia="Wingdings" w:hAnsi="Wingdings" w:cs="Wingdings" w:hint="default"/>
      </w:rPr>
    </w:lvl>
    <w:lvl w:ilvl="3" w:tplc="98A0BCEC">
      <w:start w:val="1"/>
      <w:numFmt w:val="bullet"/>
      <w:lvlText w:val="·"/>
      <w:lvlJc w:val="left"/>
      <w:pPr>
        <w:ind w:left="2880" w:hanging="360"/>
      </w:pPr>
      <w:rPr>
        <w:rFonts w:ascii="Symbol" w:eastAsia="Symbol" w:hAnsi="Symbol" w:cs="Symbol" w:hint="default"/>
      </w:rPr>
    </w:lvl>
    <w:lvl w:ilvl="4" w:tplc="42320556">
      <w:start w:val="1"/>
      <w:numFmt w:val="bullet"/>
      <w:lvlText w:val="o"/>
      <w:lvlJc w:val="left"/>
      <w:pPr>
        <w:ind w:left="3600" w:hanging="360"/>
      </w:pPr>
      <w:rPr>
        <w:rFonts w:ascii="Courier New" w:eastAsia="Courier New" w:hAnsi="Courier New" w:cs="Courier New" w:hint="default"/>
      </w:rPr>
    </w:lvl>
    <w:lvl w:ilvl="5" w:tplc="FD5ECC26">
      <w:start w:val="1"/>
      <w:numFmt w:val="bullet"/>
      <w:lvlText w:val="§"/>
      <w:lvlJc w:val="left"/>
      <w:pPr>
        <w:ind w:left="4320" w:hanging="360"/>
      </w:pPr>
      <w:rPr>
        <w:rFonts w:ascii="Wingdings" w:eastAsia="Wingdings" w:hAnsi="Wingdings" w:cs="Wingdings" w:hint="default"/>
      </w:rPr>
    </w:lvl>
    <w:lvl w:ilvl="6" w:tplc="540CD708">
      <w:start w:val="1"/>
      <w:numFmt w:val="bullet"/>
      <w:lvlText w:val="·"/>
      <w:lvlJc w:val="left"/>
      <w:pPr>
        <w:ind w:left="5040" w:hanging="360"/>
      </w:pPr>
      <w:rPr>
        <w:rFonts w:ascii="Symbol" w:eastAsia="Symbol" w:hAnsi="Symbol" w:cs="Symbol" w:hint="default"/>
      </w:rPr>
    </w:lvl>
    <w:lvl w:ilvl="7" w:tplc="FA2C0AB8">
      <w:start w:val="1"/>
      <w:numFmt w:val="bullet"/>
      <w:lvlText w:val="o"/>
      <w:lvlJc w:val="left"/>
      <w:pPr>
        <w:ind w:left="5760" w:hanging="360"/>
      </w:pPr>
      <w:rPr>
        <w:rFonts w:ascii="Courier New" w:eastAsia="Courier New" w:hAnsi="Courier New" w:cs="Courier New" w:hint="default"/>
      </w:rPr>
    </w:lvl>
    <w:lvl w:ilvl="8" w:tplc="80D28F1E">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E9"/>
    <w:rsid w:val="001E08BD"/>
    <w:rsid w:val="00351FD2"/>
    <w:rsid w:val="00625E8A"/>
    <w:rsid w:val="00B47B39"/>
    <w:rsid w:val="00B709B3"/>
    <w:rsid w:val="00C2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A5187-AB5A-4BDE-875C-1A42BD6A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Calibri"/>
      <w:lang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character" w:customStyle="1" w:styleId="FooterChar">
    <w:name w:val="Footer Char"/>
    <w:uiPriority w:val="99"/>
  </w:style>
  <w:style w:type="character" w:customStyle="1" w:styleId="ad">
    <w:name w:val="Нижний колонтитул Знак"/>
    <w:link w:val="ae"/>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bsatz-Standardschriftart">
    <w:name w:val="Absatz-Standardschriftart"/>
    <w:qFormat/>
  </w:style>
  <w:style w:type="character" w:customStyle="1" w:styleId="13">
    <w:name w:val="Основной шрифт абзаца1"/>
    <w:qFormat/>
  </w:style>
  <w:style w:type="character" w:styleId="af9">
    <w:name w:val="page number"/>
    <w:basedOn w:val="13"/>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NumberingSymbols">
    <w:name w:val="Numbering Symbols"/>
    <w:qFormat/>
  </w:style>
  <w:style w:type="character" w:customStyle="1" w:styleId="afa">
    <w:name w:val="Текст выноски Знак"/>
    <w:qFormat/>
    <w:rPr>
      <w:rFonts w:ascii="Tahoma" w:hAnsi="Tahoma" w:cs="Tahoma"/>
      <w:sz w:val="16"/>
      <w:szCs w:val="16"/>
    </w:rPr>
  </w:style>
  <w:style w:type="paragraph" w:customStyle="1" w:styleId="Heading">
    <w:name w:val="Heading"/>
    <w:basedOn w:val="a"/>
    <w:next w:val="afb"/>
    <w:qFormat/>
    <w:pPr>
      <w:keepNext/>
      <w:spacing w:before="240" w:after="120"/>
    </w:pPr>
    <w:rPr>
      <w:rFonts w:ascii="Arial" w:eastAsia="Lucida Sans Unicode" w:hAnsi="Arial" w:cs="Tahoma"/>
      <w:sz w:val="28"/>
      <w:szCs w:val="28"/>
    </w:rPr>
  </w:style>
  <w:style w:type="paragraph" w:styleId="afb">
    <w:name w:val="Body Text"/>
    <w:basedOn w:val="a"/>
    <w:pPr>
      <w:spacing w:after="120"/>
    </w:pPr>
  </w:style>
  <w:style w:type="paragraph" w:styleId="afc">
    <w:name w:val="List"/>
    <w:basedOn w:val="afb"/>
    <w:rPr>
      <w:rFonts w:cs="Tahoma"/>
    </w:rPr>
  </w:style>
  <w:style w:type="paragraph" w:styleId="afd">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14">
    <w:name w:val="Название1"/>
    <w:basedOn w:val="a"/>
    <w:qFormat/>
    <w:pPr>
      <w:suppressLineNumbers/>
      <w:spacing w:before="120" w:after="120"/>
    </w:pPr>
    <w:rPr>
      <w:rFonts w:cs="Tahoma"/>
      <w:i/>
      <w:iCs/>
    </w:rPr>
  </w:style>
  <w:style w:type="paragraph" w:customStyle="1" w:styleId="15">
    <w:name w:val="Указатель1"/>
    <w:basedOn w:val="a"/>
    <w:qFormat/>
    <w:pPr>
      <w:suppressLineNumbers/>
    </w:pPr>
    <w:rPr>
      <w:rFonts w:cs="Tahoma"/>
    </w:rPr>
  </w:style>
  <w:style w:type="paragraph" w:customStyle="1" w:styleId="HeaderandFooter">
    <w:name w:val="Header and Footer"/>
    <w:basedOn w:val="a"/>
    <w:qFormat/>
    <w:pPr>
      <w:suppressLineNumbers/>
      <w:tabs>
        <w:tab w:val="center" w:pos="4819"/>
        <w:tab w:val="right" w:pos="9638"/>
      </w:tabs>
    </w:pPr>
  </w:style>
  <w:style w:type="paragraph" w:styleId="ae">
    <w:name w:val="footer"/>
    <w:basedOn w:val="a"/>
    <w:link w:val="ad"/>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fb"/>
    <w:qFormat/>
  </w:style>
  <w:style w:type="paragraph" w:styleId="ac">
    <w:name w:val="header"/>
    <w:basedOn w:val="a"/>
    <w:link w:val="ab"/>
    <w:pPr>
      <w:suppressLineNumbers/>
      <w:tabs>
        <w:tab w:val="center" w:pos="4818"/>
        <w:tab w:val="right" w:pos="9637"/>
      </w:tabs>
    </w:pPr>
  </w:style>
  <w:style w:type="paragraph" w:styleId="afe">
    <w:name w:val="Balloon Text"/>
    <w:basedOn w:val="a"/>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dc:description/>
  <cp:lastModifiedBy>User</cp:lastModifiedBy>
  <cp:revision>5</cp:revision>
  <dcterms:created xsi:type="dcterms:W3CDTF">2024-03-25T08:52:00Z</dcterms:created>
  <dcterms:modified xsi:type="dcterms:W3CDTF">2024-03-25T08:58:00Z</dcterms:modified>
  <dc:language>en-US</dc:language>
</cp:coreProperties>
</file>