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70" w:rsidRDefault="00E57E54" w:rsidP="00E57E54">
      <w:pPr>
        <w:spacing w:after="0"/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                                                                                         </w:t>
      </w:r>
      <w:r w:rsidRPr="00E57E54">
        <w:rPr>
          <w:rFonts w:ascii="Times New Roman" w:hAnsi="Times New Roman" w:cs="Times New Roman"/>
          <w:color w:val="44546A" w:themeColor="text2"/>
        </w:rPr>
        <w:t>Приложение 1</w:t>
      </w:r>
      <w:r>
        <w:rPr>
          <w:rFonts w:ascii="Times New Roman" w:hAnsi="Times New Roman" w:cs="Times New Roman"/>
          <w:color w:val="44546A" w:themeColor="text2"/>
        </w:rPr>
        <w:t xml:space="preserve"> к приказу №      от 02.10.2023г.           </w:t>
      </w:r>
    </w:p>
    <w:p w:rsidR="00E57E54" w:rsidRDefault="00E57E54" w:rsidP="00E57E54">
      <w:pPr>
        <w:spacing w:after="0"/>
        <w:jc w:val="center"/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                                                                    «Об установлении стоимости платных</w:t>
      </w:r>
    </w:p>
    <w:p w:rsidR="00E57E54" w:rsidRDefault="00E57E54" w:rsidP="00937C51">
      <w:pPr>
        <w:spacing w:after="0"/>
        <w:jc w:val="center"/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                                                                                       образовательных услуг в 2023-2024 учебном году»</w:t>
      </w:r>
    </w:p>
    <w:p w:rsidR="00E57E54" w:rsidRDefault="00E57E54" w:rsidP="00E57E54">
      <w:pPr>
        <w:spacing w:after="0"/>
        <w:jc w:val="center"/>
        <w:rPr>
          <w:rFonts w:ascii="Times New Roman" w:hAnsi="Times New Roman" w:cs="Times New Roman"/>
          <w:color w:val="44546A" w:themeColor="text2"/>
        </w:rPr>
      </w:pPr>
    </w:p>
    <w:p w:rsidR="00E57E54" w:rsidRPr="00E57E54" w:rsidRDefault="00E57E54" w:rsidP="00E57E54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E57E54"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Прейскурант платных образовательных услуг, оказываемых </w:t>
      </w:r>
    </w:p>
    <w:p w:rsidR="00E57E54" w:rsidRDefault="00E57E54" w:rsidP="00E57E54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E57E54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МБОУ Одинцовской гимназией №4 дошкольным отделением –детским садом №71</w:t>
      </w:r>
    </w:p>
    <w:tbl>
      <w:tblPr>
        <w:tblW w:w="10206" w:type="dxa"/>
        <w:tblInd w:w="-572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2938"/>
        <w:gridCol w:w="1740"/>
        <w:gridCol w:w="1559"/>
      </w:tblGrid>
      <w:tr w:rsidR="00937C51" w:rsidRPr="00937C51" w:rsidTr="00937C51">
        <w:trPr>
          <w:trHeight w:val="1015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937C51" w:rsidRPr="00937C51" w:rsidRDefault="00937C51" w:rsidP="001A098D">
            <w:pPr>
              <w:spacing w:line="100" w:lineRule="atLeast"/>
              <w:ind w:lef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7C51" w:rsidRPr="00937C51" w:rsidRDefault="00937C51" w:rsidP="001A098D">
            <w:pPr>
              <w:spacing w:line="100" w:lineRule="atLeast"/>
              <w:ind w:lef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937C51" w:rsidRPr="00937C51" w:rsidRDefault="00937C51" w:rsidP="001A098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937C51" w:rsidRPr="00937C51" w:rsidRDefault="00937C51" w:rsidP="001A098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77AEC">
              <w:rPr>
                <w:rFonts w:ascii="Times New Roman" w:hAnsi="Times New Roman" w:cs="Times New Roman"/>
                <w:sz w:val="24"/>
                <w:szCs w:val="24"/>
              </w:rPr>
              <w:t xml:space="preserve">платной образовательной </w:t>
            </w:r>
            <w:bookmarkStart w:id="0" w:name="_GoBack"/>
            <w:bookmarkEnd w:id="0"/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937C51" w:rsidRPr="00937C51" w:rsidRDefault="00937C51" w:rsidP="001A098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Стоимость услуги за одно занятие, руб.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937C51" w:rsidRPr="00937C51" w:rsidRDefault="00937C51" w:rsidP="001A098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занятий в неделю</w:t>
            </w:r>
          </w:p>
        </w:tc>
      </w:tr>
      <w:tr w:rsidR="00937C51" w:rsidRPr="00937C51" w:rsidTr="00937C51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937C51" w:rsidRPr="00937C51" w:rsidRDefault="00937C51" w:rsidP="00937C51">
            <w:pPr>
              <w:spacing w:line="100" w:lineRule="atLeast"/>
              <w:ind w:lef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937C51" w:rsidRPr="00937C51" w:rsidRDefault="00937C51" w:rsidP="00937C51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№4</w:t>
            </w: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отделение-детский сад №71</w:t>
            </w:r>
          </w:p>
        </w:tc>
        <w:tc>
          <w:tcPr>
            <w:tcW w:w="293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937C51" w:rsidRPr="00937C51" w:rsidRDefault="00937C51" w:rsidP="00937C51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«Академия Футбола»</w:t>
            </w:r>
          </w:p>
        </w:tc>
        <w:tc>
          <w:tcPr>
            <w:tcW w:w="174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:rsidR="00937C51" w:rsidRPr="00937C51" w:rsidRDefault="00937C51" w:rsidP="00937C5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37C51" w:rsidRPr="00937C51" w:rsidRDefault="00937C51" w:rsidP="00937C51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C51" w:rsidRPr="00937C51" w:rsidTr="0093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auto"/>
          </w:tcPr>
          <w:p w:rsidR="00937C51" w:rsidRPr="00937C51" w:rsidRDefault="00937C51" w:rsidP="00937C51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№4 дошкольное отделение-детский сад №71</w:t>
            </w:r>
          </w:p>
        </w:tc>
        <w:tc>
          <w:tcPr>
            <w:tcW w:w="2938" w:type="dxa"/>
            <w:shd w:val="clear" w:color="auto" w:fill="auto"/>
          </w:tcPr>
          <w:p w:rsidR="00937C51" w:rsidRPr="00937C51" w:rsidRDefault="00937C51" w:rsidP="00937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937C51" w:rsidRPr="00937C51" w:rsidRDefault="00937C51" w:rsidP="00937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 xml:space="preserve"> «По дороге к азбуке»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</w:p>
        </w:tc>
        <w:tc>
          <w:tcPr>
            <w:tcW w:w="1559" w:type="dxa"/>
            <w:shd w:val="clear" w:color="auto" w:fill="auto"/>
          </w:tcPr>
          <w:p w:rsidR="00937C51" w:rsidRPr="00937C51" w:rsidRDefault="00937C51" w:rsidP="00937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937C51" w:rsidRPr="00937C51" w:rsidTr="0093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auto"/>
          </w:tcPr>
          <w:p w:rsidR="00937C51" w:rsidRPr="00937C51" w:rsidRDefault="00937C51" w:rsidP="00937C51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№4 дошкольное отделение- детский сад №71</w:t>
            </w:r>
          </w:p>
        </w:tc>
        <w:tc>
          <w:tcPr>
            <w:tcW w:w="2938" w:type="dxa"/>
            <w:shd w:val="clear" w:color="auto" w:fill="auto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«Рисовашки»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</w:tcPr>
          <w:p w:rsidR="00937C51" w:rsidRPr="00937C51" w:rsidRDefault="00937C51" w:rsidP="00937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C51" w:rsidRPr="00937C51" w:rsidRDefault="00937C51" w:rsidP="00937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C51" w:rsidRPr="00937C51" w:rsidTr="0093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1266"/>
        </w:trPr>
        <w:tc>
          <w:tcPr>
            <w:tcW w:w="709" w:type="dxa"/>
            <w:shd w:val="clear" w:color="auto" w:fill="auto"/>
          </w:tcPr>
          <w:p w:rsidR="00937C51" w:rsidRPr="00937C51" w:rsidRDefault="00937C51" w:rsidP="00937C51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№4 дошкольное отделение- детский сад №71</w:t>
            </w:r>
          </w:p>
        </w:tc>
        <w:tc>
          <w:tcPr>
            <w:tcW w:w="2938" w:type="dxa"/>
            <w:shd w:val="clear" w:color="auto" w:fill="auto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«Школа мяча»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</w:tcPr>
          <w:p w:rsidR="00937C51" w:rsidRPr="00937C51" w:rsidRDefault="00937C51" w:rsidP="00937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C51" w:rsidRPr="00937C51" w:rsidTr="0093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auto"/>
          </w:tcPr>
          <w:p w:rsidR="00937C51" w:rsidRPr="00937C51" w:rsidRDefault="00937C51" w:rsidP="00937C51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№4 дошкольное отделение- детский сад №71</w:t>
            </w:r>
          </w:p>
        </w:tc>
        <w:tc>
          <w:tcPr>
            <w:tcW w:w="2938" w:type="dxa"/>
            <w:shd w:val="clear" w:color="auto" w:fill="auto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«Юные волшебники»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51" w:rsidRPr="00937C51" w:rsidTr="0093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auto"/>
          </w:tcPr>
          <w:p w:rsidR="00937C51" w:rsidRPr="00937C51" w:rsidRDefault="00937C51" w:rsidP="00937C51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№4 дошкольное отделение- детский сад №71</w:t>
            </w:r>
          </w:p>
        </w:tc>
        <w:tc>
          <w:tcPr>
            <w:tcW w:w="2938" w:type="dxa"/>
            <w:shd w:val="clear" w:color="auto" w:fill="auto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«Математическая матрица»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51" w:rsidRPr="00937C51" w:rsidTr="0093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auto"/>
          </w:tcPr>
          <w:p w:rsidR="00937C51" w:rsidRPr="00937C51" w:rsidRDefault="00937C51" w:rsidP="00937C51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№4 дошкольное отделение- детский сад №71</w:t>
            </w:r>
          </w:p>
        </w:tc>
        <w:tc>
          <w:tcPr>
            <w:tcW w:w="2938" w:type="dxa"/>
            <w:shd w:val="clear" w:color="auto" w:fill="auto"/>
          </w:tcPr>
          <w:p w:rsidR="00937C51" w:rsidRPr="00937C51" w:rsidRDefault="00937C51" w:rsidP="00937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«Тропинка к школе»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C51" w:rsidRPr="00937C51" w:rsidTr="0093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auto"/>
          </w:tcPr>
          <w:p w:rsidR="00937C51" w:rsidRPr="00937C51" w:rsidRDefault="00937C51" w:rsidP="00937C51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№4 дошкольное отделение- детский сад №71</w:t>
            </w:r>
          </w:p>
        </w:tc>
        <w:tc>
          <w:tcPr>
            <w:tcW w:w="2938" w:type="dxa"/>
            <w:shd w:val="clear" w:color="auto" w:fill="auto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«Нотки»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C51" w:rsidRPr="00937C51" w:rsidTr="0093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auto"/>
          </w:tcPr>
          <w:p w:rsidR="00937C51" w:rsidRPr="00937C51" w:rsidRDefault="00937C51" w:rsidP="00937C51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№4 дошкольное отделение- детский сад №71</w:t>
            </w:r>
          </w:p>
        </w:tc>
        <w:tc>
          <w:tcPr>
            <w:tcW w:w="2938" w:type="dxa"/>
            <w:shd w:val="clear" w:color="auto" w:fill="auto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«Озорной карандаш»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</w:tcPr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C51" w:rsidRPr="00937C51" w:rsidRDefault="00937C51" w:rsidP="0093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57E54" w:rsidRPr="00937C51" w:rsidRDefault="00E57E54" w:rsidP="00937C51">
      <w:pPr>
        <w:spacing w:after="0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</w:p>
    <w:sectPr w:rsidR="00E57E54" w:rsidRPr="00937C51" w:rsidSect="00E57E5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CE"/>
    <w:rsid w:val="00377AEC"/>
    <w:rsid w:val="00937C51"/>
    <w:rsid w:val="00A27ECE"/>
    <w:rsid w:val="00E57E54"/>
    <w:rsid w:val="00F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47A172B-C2AE-4AF4-9517-78425499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57E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413</dc:creator>
  <cp:keywords/>
  <dc:description/>
  <cp:lastModifiedBy>413</cp:lastModifiedBy>
  <cp:revision>2</cp:revision>
  <cp:lastPrinted>2023-11-02T04:26:00Z</cp:lastPrinted>
  <dcterms:created xsi:type="dcterms:W3CDTF">2023-11-02T04:05:00Z</dcterms:created>
  <dcterms:modified xsi:type="dcterms:W3CDTF">2023-11-02T04:27:00Z</dcterms:modified>
</cp:coreProperties>
</file>