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BF" w:rsidRDefault="00D517B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3EDB" w:rsidRDefault="00913ED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3E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940425" cy="8441261"/>
            <wp:effectExtent l="0" t="0" r="3175" b="0"/>
            <wp:docPr id="1" name="Рисунок 1" descr="C:\Users\User\Downloads\сканы05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5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DB" w:rsidRDefault="00913ED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3EDB" w:rsidRDefault="00913ED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3EDB" w:rsidRDefault="00913EDB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7BF" w:rsidRPr="00913EDB" w:rsidRDefault="00913EDB">
      <w:pPr>
        <w:spacing w:after="0" w:line="264" w:lineRule="auto"/>
        <w:jc w:val="center"/>
        <w:rPr>
          <w:sz w:val="28"/>
          <w:szCs w:val="28"/>
          <w:lang w:val="ru-RU"/>
        </w:rPr>
      </w:pPr>
      <w:r w:rsidRPr="0091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D517BF" w:rsidRPr="00913EDB" w:rsidRDefault="00D517BF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D517BF" w:rsidRPr="00913EDB" w:rsidRDefault="00913EDB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913E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 w:rsidRPr="00913E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913ED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рабочей </w:t>
      </w:r>
      <w:r w:rsidRPr="00913E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 воспитания, с у</w:t>
      </w:r>
      <w:r w:rsidRPr="00913E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517BF" w:rsidRPr="00913EDB" w:rsidRDefault="00D517BF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D517BF" w:rsidRDefault="00913EDB">
      <w:pPr>
        <w:spacing w:after="0" w:line="264" w:lineRule="auto"/>
        <w:ind w:left="1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УЧЕБНОГО ПРЕДМЕТА «ЛИТЕРАТУРА»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«Литература»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онального самосознания. </w:t>
      </w:r>
    </w:p>
    <w:p w:rsidR="00D517BF" w:rsidRPr="00913EDB" w:rsidRDefault="00913EDB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913E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</w:t>
      </w:r>
      <w:r w:rsidRPr="00913E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енных образах, которые содержат в себе потенциал воздействия на читателей и приобщают их к нравственно-эстетическим ценностям, как националь</w:t>
      </w:r>
      <w:bookmarkStart w:id="0" w:name="_GoBack"/>
      <w:bookmarkEnd w:id="0"/>
      <w:r w:rsidRPr="00913E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ным, так и общечеловеческим.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ературного развития, жизненного и читательского опыта.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рабочей программе учтены все этапы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или обзорной темы и направлены на достижение планируемых результатов обучения. 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ИЗУЧЕНИЯ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УЧЕБНОГО ПРЕДМЕТА «ЛИТЕРАТУРА»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изучения предмета «Литература» в основной школе состоят в формировании у обучающихся потребности в качественном чтении,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D517BF" w:rsidRDefault="00913EDB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связанные с пониманием литературы как одной из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гуманистического мировоззрения.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оизведений, в том числе в процессе участия в различных мероприятиях, посвящённых литературе, чтению, книжной культуре.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связанные с осознанием обучающимися коммуникативно-эсте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отстаивая свою. </w:t>
      </w: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МЕСТО УЧЕБНОГО ПРЕДМЕТА «ЛИТЕРАТУРА» В УЧЕБНОМ ПЛАНЕ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рассчитано на 442 часа.</w:t>
      </w:r>
    </w:p>
    <w:p w:rsidR="00D517BF" w:rsidRDefault="00D517B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Мифология.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Мифы народов России и мира.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Фольклор.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Малые жанры: пословицы, поговорки, загадки. Сказки народов России и народов мира ‌(не менее трёх).‌‌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первой половины XIX века И. А. Крылов.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Басни ‌(три по выбору). Например, «Волк на псарне», «Листы и Корни», «Свинья под Дубом», «Квартет», «Осёл и Соловей», «Ворона и Лисица».‌‌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А. С. Пушкин.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‌(не менее трёх). «Зимнее утро», «Зимн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вечер», «Няне» и др.‌‌ «Сказка о мёртвой царевне и о семи богатырях».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Ю. Лермонтов.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Стихотворение «Бородино».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 В. Гоголь.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Повесть «Ночь перед Рождеством» из сборника «Вечера на хуторе близ Диканьки».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второй половины XIX века.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 С. Тургенев.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«Муму».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 А. Некрасов.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Стихотворения ‌(не менее двух). «Крестьянские дети», «Школьник» и др.‌ Поэма «Мороз, Красный нос» (фрагмент).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 Н. Толстой.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«Кавказский пленник».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XIX–ХХ веков.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Стихотворения отечествен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ных поэтов XIX–ХХ веков о родной природе и о связи человека с Родиной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‌(не менее пяти стихотворений трёх поэтов). Например, стихотворения А.К.Толстого, Ф. И. Тютчева, А. А. Фета, И. А. Бунина, А. А. Блока, С. А. Есенина, Н. М. Рубцова, Ю. П. Кузнецова.‌‌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Юмористические рассказы отечественных писателей XIX– XX веков.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А. П. Чехов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‌(два рассказа по выбору). Например, «Лошадиная фамилия», «Мальчики», «Хирургия» и др.‌‌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М. М. Зощенко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‌(два рассказа по выбору). Например, «Галоша», «Лёля и Минька», «Ёлка», «Зол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отые слова», «Встреча» и др.‌‌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Произведения отечественной литературы о природе и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‌(не менее двух). Например, А. И. Куприна, М. М. Пришвина, К. Г. Паустовского.‌‌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П. Платонов.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 ‌(один по выбору). Например, «Корова», «Никита» и др.‌‌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П. Астафьев.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«Васюткино озеро».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 XX–XXI веков.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Произведения отечественной литературы на тему «Человек на войне»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‌(не менее двух). Например, Л. А. Кассиль. «Дорогие мои мальчишки»; Ю. Я. Яковлев. «Девочки с Васильевского острова»; В.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Катаев. «Сын полка», К.М.Симонов «Сын артиллериста» и др.‌‌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Произведения отечественных писателей XIX–XXI веков на тему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‌(не менее двух). Например, произведения В. Г. Короленко, В. П. Катаева, В. П. Крапивина, Ю. П. Казакова, А. Г. Алексина, В. П.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стафьева, В. К. Железникова, Ю. Я. Яковлева, Ю. И. Коваля, А. А. Гиваргизова, М. С. Аромштам, Н. Ю. Абгарян.‌‌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Произведения приключенческого жанра отечественных писателей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 (одно по выбору). Например, К. Булычёв. «Девочка, с которой ничего не случится», 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иллион приключений» и др. (главы по выбору).‌‌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народов Российской Федерации. Стихотворения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‌(одно по выбору). Например, Р. Г. Гамзатов. «Песня соловья»; М. Карим. «Эту песню мать мне пела».‌‌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Зарубежная литература.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Х. К. Андерсен.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‌(одн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 выбору). Например, «Снежная королева», «Соловей» и др.‌‌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Зарубежная сказочная проза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‌(одно произведение по выбору). Например, Л. Кэрролл. «Алиса в Стране Чудес» (главы по выбору), Дж. Р. Р. Толкин. «Хоббит, или Туда и обратно» (главы по выбору).‌‌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арубежная проза о детях и подростках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‌(два произведения по выбору). Например, М. Твен. «Приключения Тома Сойера» (главы по выбору); Дж. Лондон. «Сказание о Кише»; Р. Брэдбери. Рассказы. Например, «Каникулы», «Звук бегущих ног», «Зелёное утро» и др.‌‌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бежная приключенческая проза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‌(два произведения по выбору). Например, Р. Л. Стивенсон. «Остров сокровищ», «Чёрная стрела» и др.‌‌ 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Зарубежная проза о животных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‌(одно-два произведения по выбору). Э. Сетон-Томпсон. «Королевская аналостанка»; Дж. Даррелл. «Го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ворящий свёрток»; Дж. Лондон. «Белый клык»; Дж. Р. Киплинг. «Маугли», «Рикки-Тикки-Тави» и др.‌‌</w:t>
      </w:r>
    </w:p>
    <w:p w:rsidR="00D517BF" w:rsidRDefault="00D517BF">
      <w:pPr>
        <w:spacing w:after="0" w:line="264" w:lineRule="auto"/>
        <w:ind w:firstLine="600"/>
        <w:jc w:val="both"/>
        <w:rPr>
          <w:sz w:val="28"/>
          <w:szCs w:val="28"/>
        </w:rPr>
      </w:pPr>
    </w:p>
    <w:p w:rsidR="00D517BF" w:rsidRDefault="00D517B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7BF" w:rsidRDefault="00D517B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результаты освоения рабочей программы по литературе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рабочей программы по литературе для основного общего образования должны отражать 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Гражданского воспитания:</w:t>
      </w:r>
    </w:p>
    <w:p w:rsidR="00D517BF" w:rsidRDefault="00913EDB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выполнению обязанностей гражданина и реализации его прав, уважение прав, свобод и законных интересов других людей; </w:t>
      </w:r>
    </w:p>
    <w:p w:rsidR="00D517BF" w:rsidRDefault="00913EDB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ациями, отражёнными в литературных произведениях;</w:t>
      </w:r>
    </w:p>
    <w:p w:rsidR="00D517BF" w:rsidRDefault="00913EDB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неприятие любых форм экстремизма, дискриминации;</w:t>
      </w:r>
    </w:p>
    <w:p w:rsidR="00D517BF" w:rsidRDefault="00913EDB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D517BF" w:rsidRDefault="00913EDB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об основных правах, свободах и обязанностях гражданина, социальных нормах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517BF" w:rsidRDefault="00913EDB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способах противодействия коррупции;</w:t>
      </w:r>
    </w:p>
    <w:p w:rsidR="00D517BF" w:rsidRDefault="00913EDB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готовность к разнообразной совместной деятельности, стремление к взаимопони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манию и взаимопомощи, в том числе с опорой на примеры из литературы;</w:t>
      </w:r>
    </w:p>
    <w:p w:rsidR="00D517BF" w:rsidRDefault="00913EDB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в школьном самоуправлении;</w:t>
      </w:r>
    </w:p>
    <w:p w:rsidR="00D517BF" w:rsidRDefault="00913EDB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участию в гуманитарной деятельности (волонтерство; помощь людям, нуждающимся в ней).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Патриотического воспитания:</w:t>
      </w:r>
    </w:p>
    <w:p w:rsidR="00D517BF" w:rsidRDefault="00913EDB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туры, а также литератур народов РФ;</w:t>
      </w:r>
    </w:p>
    <w:p w:rsidR="00D517BF" w:rsidRDefault="00913EDB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517BF" w:rsidRDefault="00913EDB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символам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:rsidR="00D517BF" w:rsidRDefault="00913EDB">
      <w:pPr>
        <w:numPr>
          <w:ilvl w:val="0"/>
          <w:numId w:val="1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517BF" w:rsidRDefault="00913EDB">
      <w:pPr>
        <w:numPr>
          <w:ilvl w:val="0"/>
          <w:numId w:val="1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оценивать своё поведение и поступки, а также поведение и поступки других людей с позиции нравственных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правовых норм с учётом осознания последствий поступков;</w:t>
      </w:r>
    </w:p>
    <w:p w:rsidR="00D517BF" w:rsidRDefault="00913EDB">
      <w:pPr>
        <w:numPr>
          <w:ilvl w:val="0"/>
          <w:numId w:val="1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Эстетического воспитания:</w:t>
      </w:r>
    </w:p>
    <w:p w:rsidR="00D517BF" w:rsidRDefault="00913EDB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восприимчивость к разным видам искус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517BF" w:rsidRDefault="00913EDB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D517BF" w:rsidRDefault="00913EDB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ценности отечественного и мирового искусства, роли этнических культурных традиций и народного творчества; </w:t>
      </w:r>
    </w:p>
    <w:p w:rsidR="00D517BF" w:rsidRDefault="00913EDB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самовыражению в разных видах искусства.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D517BF" w:rsidRDefault="00913EDB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ценности жизни с опорой на собственный жизненный и читательский опыт; </w:t>
      </w:r>
    </w:p>
    <w:p w:rsidR="00D517BF" w:rsidRDefault="00913EDB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физическая активность); </w:t>
      </w:r>
    </w:p>
    <w:p w:rsidR="00D517BF" w:rsidRDefault="00913EDB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интернет-среде в процессе школьного литературного образования; </w:t>
      </w:r>
    </w:p>
    <w:p w:rsidR="00D517BF" w:rsidRDefault="00913EDB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517BF" w:rsidRDefault="00913EDB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 себя и других, не осуждая;</w:t>
      </w:r>
    </w:p>
    <w:p w:rsidR="00D517BF" w:rsidRDefault="00913EDB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D517BF" w:rsidRDefault="00913EDB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управлять собственным эмоциональным состоянием;</w:t>
      </w:r>
    </w:p>
    <w:p w:rsidR="00D517BF" w:rsidRDefault="00913EDB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навыка рефлексии, признание своего права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шибку и такого же права другого человека с оценкой поступков литературных героев.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D517BF" w:rsidRDefault="00913EDB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517BF" w:rsidRDefault="00913EDB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практическом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517BF" w:rsidRDefault="00913EDB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важности обучения на протяжении всей жизни для успешной 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ессиональной деятельности и развитие необходимых умений для этого; </w:t>
      </w:r>
    </w:p>
    <w:p w:rsidR="00D517BF" w:rsidRDefault="00913EDB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адаптироваться в профессиональной среде; </w:t>
      </w:r>
    </w:p>
    <w:p w:rsidR="00D517BF" w:rsidRDefault="00913EDB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D517BF" w:rsidRDefault="00913EDB">
      <w:pPr>
        <w:numPr>
          <w:ilvl w:val="0"/>
          <w:numId w:val="1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Экологического воспитания:</w:t>
      </w:r>
    </w:p>
    <w:p w:rsidR="00D517BF" w:rsidRDefault="00913EDB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среды, планирования поступков и оценки их возможных последствий для окружающей среды; </w:t>
      </w:r>
    </w:p>
    <w:p w:rsidR="00D517BF" w:rsidRDefault="00913EDB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D517BF" w:rsidRDefault="00913EDB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неприятие действий, приносящих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517BF" w:rsidRDefault="00913EDB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D517BF" w:rsidRDefault="00913EDB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товность к участию в практической деятельности экологической направленности.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D517BF" w:rsidRDefault="00913EDB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с природной и социальной средой с опорой на изученные и самостоятельно прочитанные литературные произведения; </w:t>
      </w:r>
    </w:p>
    <w:p w:rsidR="00D517BF" w:rsidRDefault="00913EDB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языковой и читательской культурой как средством познания мира; </w:t>
      </w:r>
    </w:p>
    <w:p w:rsidR="00D517BF" w:rsidRDefault="00913EDB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навыками исследовательской деятельности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учётом специфики школьного литературного образования; </w:t>
      </w:r>
    </w:p>
    <w:p w:rsidR="00D517BF" w:rsidRDefault="00913EDB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результаты, обеспечивающие адаптацию обучаю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щегося к изменяющимся условиям социальной и природной среды: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оценка социальных ролей персонажей литературных произведений;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в совместной деятельности новые знания, навыки и компетенции из опыта других; 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вестных, осознавать дефициты собственных знаний и компетентностей, планировать своё развитие; 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выявлять взаимосвязи природы,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и экономики; 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на жизненный и читательский опыт; 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стрессовую ситуацию как вызов, требующий контрмер; 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ситуацию стресса, корректировать принимаемые решения и действия; 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и оценивать риски и последствия, формировать опыт, уметь находи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позитивное в произошедшей ситуации; </w:t>
      </w:r>
    </w:p>
    <w:p w:rsidR="00D517BF" w:rsidRDefault="00913EDB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готовым действовать в отсутствии гарантий успеха.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у обучающегося формируются следующие универсальные учебные действия.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Универсальные учебные познавательные действия: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Базовые логические действия:</w:t>
      </w:r>
    </w:p>
    <w:p w:rsidR="00D517BF" w:rsidRDefault="00913EDB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517BF" w:rsidRDefault="00913EDB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существенн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517BF" w:rsidRDefault="00913EDB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учётом предложенной задачи выявлять закономерности и противоречия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рассматриваемых литературных фактах и наблюдениях над текстом;</w:t>
      </w:r>
    </w:p>
    <w:p w:rsidR="00D517BF" w:rsidRDefault="00913EDB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критерии для выявления закономерностей и противоречий с учётом учебной задачи;</w:t>
      </w:r>
    </w:p>
    <w:p w:rsidR="00D517BF" w:rsidRDefault="00913EDB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учебной задачи;</w:t>
      </w:r>
    </w:p>
    <w:p w:rsidR="00D517BF" w:rsidRDefault="00913EDB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причинно-следственные связи при изучении литературных явлений и процессов;</w:t>
      </w:r>
    </w:p>
    <w:p w:rsidR="00D517BF" w:rsidRDefault="00913EDB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с использованием дедуктивных и индуктивных умозаключений, умозаключений по аналогии;</w:t>
      </w:r>
    </w:p>
    <w:p w:rsidR="00D517BF" w:rsidRDefault="00913EDB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гипотезы об их взаимосвязях;</w:t>
      </w:r>
    </w:p>
    <w:p w:rsidR="00D517BF" w:rsidRDefault="00913EDB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Базовые исследовательские действия:</w:t>
      </w:r>
    </w:p>
    <w:p w:rsidR="00D517BF" w:rsidRDefault="00913EDB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вопросы, фиксирующие разры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между реальным и желательным состоянием ситуации, объекта, и самостоятельно устанавливать искомое и данное;</w:t>
      </w:r>
    </w:p>
    <w:p w:rsidR="00D517BF" w:rsidRDefault="00913EDB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 в литературном образовании;</w:t>
      </w:r>
    </w:p>
    <w:p w:rsidR="00D517BF" w:rsidRDefault="00913EDB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гипотезу об истинности собственных суждений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суждений других, аргументировать свою позицию, мнение</w:t>
      </w:r>
    </w:p>
    <w:p w:rsidR="00D517BF" w:rsidRDefault="00913EDB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517BF" w:rsidRDefault="00913EDB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 на применимость и достоверность информацию, полученную в ходе исследования (эксперимента);</w:t>
      </w:r>
    </w:p>
    <w:p w:rsidR="00D517BF" w:rsidRDefault="00913EDB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D517BF" w:rsidRDefault="00913EDB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владеть инструментами оценки достоверности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 выводов и обобщений;</w:t>
      </w:r>
    </w:p>
    <w:p w:rsidR="00D517BF" w:rsidRDefault="00913EDB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Работа с информацией:</w:t>
      </w:r>
    </w:p>
    <w:p w:rsidR="00D517BF" w:rsidRDefault="00913EDB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517BF" w:rsidRDefault="00913EDB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выбирать, анализировать, систематизировать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интерпретировать литературную и другую информацию различных видов и форм представления;</w:t>
      </w:r>
    </w:p>
    <w:p w:rsidR="00D517BF" w:rsidRDefault="00913EDB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517BF" w:rsidRDefault="00913EDB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оптимальную 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517BF" w:rsidRDefault="00913EDB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надёжность литературной и другой информации по критериям, предложенным учителем или сформул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ированным самостоятельно;</w:t>
      </w:r>
    </w:p>
    <w:p w:rsidR="00D517BF" w:rsidRDefault="00913EDB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запоминать и систематизировать эту информацию.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Универсальные учебные коммуникативные действия: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Общение:</w:t>
      </w:r>
    </w:p>
    <w:p w:rsidR="00D517BF" w:rsidRDefault="00913EDB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условиями и целями общения;</w:t>
      </w:r>
    </w:p>
    <w:p w:rsidR="00D517BF" w:rsidRDefault="00913EDB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517BF" w:rsidRDefault="00913EDB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выражать себя (свою точку зрения)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устных и письменных текстах;</w:t>
      </w:r>
    </w:p>
    <w:p w:rsidR="00D517BF" w:rsidRDefault="00913EDB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517BF" w:rsidRDefault="00913EDB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учебного диалога и/или дискуссии задавать вопросы по существу обсуждаемой темы и высказывать идеи,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целенные на решение учебной задачи и поддержание благожелательности общения;</w:t>
      </w:r>
    </w:p>
    <w:p w:rsidR="00D517BF" w:rsidRDefault="00913EDB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17BF" w:rsidRDefault="00913EDB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 представлять результаты выполненного опыта (литературоведческ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эксперимента, исследования, проекта);</w:t>
      </w:r>
    </w:p>
    <w:p w:rsidR="00D517BF" w:rsidRDefault="00913EDB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Совместная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деятельность: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адачи;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обобщать мнения нескольких людей;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готовность 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ленами команды, участвовать в групповых формах работы (обсуждения, обмен мнений, «мозговые штурмы» и иные);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учебного диалога и/или дискуссии задавать вопросы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 представлять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выполненного опыта (литературоведческого эксперимента, исследования, проекта); 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 иллюстративных материалов;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взаимодействия на литературных занятиях;</w:t>
      </w:r>
    </w:p>
    <w:p w:rsidR="00D517BF" w:rsidRDefault="00913EDB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Универсальные учебные регулятивные действия: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Самоорганизация:</w:t>
      </w:r>
    </w:p>
    <w:p w:rsidR="00D517BF" w:rsidRDefault="00913EDB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517BF" w:rsidRDefault="00913EDB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517BF" w:rsidRDefault="00913EDB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517BF" w:rsidRDefault="00913EDB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действий (план реализации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517BF" w:rsidRDefault="00913EDB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делать выбор и брать ответственность за решение.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Самоконтроль:</w:t>
      </w:r>
    </w:p>
    <w:p w:rsidR="00D517BF" w:rsidRDefault="00913EDB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способами самоконтроля, самомотивации и рефлекс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 школьном литературном образовании; давать адекватную оценку учебной ситуации и предлагать план её изменения;</w:t>
      </w:r>
    </w:p>
    <w:p w:rsidR="00D517BF" w:rsidRDefault="00913EDB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вам;</w:t>
      </w:r>
    </w:p>
    <w:p w:rsidR="00D517BF" w:rsidRDefault="00913EDB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517BF" w:rsidRDefault="00913EDB">
      <w:pPr>
        <w:numPr>
          <w:ilvl w:val="0"/>
          <w:numId w:val="18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коррективы в деятельность на основе новых обстоятельств и изменившихся ситуаций,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овленных ошибок, возникших трудностей; оценивать соответствие результата цели и условиям.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Эмоциональный интеллект:</w:t>
      </w:r>
    </w:p>
    <w:p w:rsidR="00D517BF" w:rsidRDefault="00913EDB">
      <w:pPr>
        <w:numPr>
          <w:ilvl w:val="0"/>
          <w:numId w:val="19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различать и называть собственные эмоции, управлять ими и эмоциями других;</w:t>
      </w:r>
    </w:p>
    <w:p w:rsidR="00D517BF" w:rsidRDefault="00913EDB">
      <w:pPr>
        <w:numPr>
          <w:ilvl w:val="0"/>
          <w:numId w:val="19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анализировать причины эмоций;</w:t>
      </w:r>
    </w:p>
    <w:p w:rsidR="00D517BF" w:rsidRDefault="00913EDB">
      <w:pPr>
        <w:numPr>
          <w:ilvl w:val="0"/>
          <w:numId w:val="19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517BF" w:rsidRDefault="00913EDB">
      <w:pPr>
        <w:numPr>
          <w:ilvl w:val="0"/>
          <w:numId w:val="19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регулировать способ выражения своих эмоций.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Принятие себя и других:</w:t>
      </w:r>
    </w:p>
    <w:p w:rsidR="00D517BF" w:rsidRDefault="00913EDB">
      <w:pPr>
        <w:numPr>
          <w:ilvl w:val="0"/>
          <w:numId w:val="2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относиться к другому человеку, его мнению, размышл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 над взаимоотношениями литературных героев;</w:t>
      </w:r>
    </w:p>
    <w:p w:rsidR="00D517BF" w:rsidRDefault="00913EDB">
      <w:pPr>
        <w:numPr>
          <w:ilvl w:val="0"/>
          <w:numId w:val="2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своё право на ошибку и такое же право другого; принимать себя и других, не осуждая;</w:t>
      </w:r>
    </w:p>
    <w:p w:rsidR="00D517BF" w:rsidRDefault="00913EDB">
      <w:pPr>
        <w:numPr>
          <w:ilvl w:val="0"/>
          <w:numId w:val="2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открытость себе и другим;</w:t>
      </w:r>
    </w:p>
    <w:p w:rsidR="00D517BF" w:rsidRDefault="00913EDB">
      <w:pPr>
        <w:numPr>
          <w:ilvl w:val="0"/>
          <w:numId w:val="20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невозможность контролировать всё вокруг.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понимать, что литература – это вид искусства и что художественный текст отличается от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екста научного, делового, публицистического;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D517BF" w:rsidRDefault="00913EDB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тему и главную мысль произведения, иметь начальные представления о родах и жанрах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D517BF" w:rsidRDefault="00913EDB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смысловое наполнение теоретико-литературных понятий и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D517BF" w:rsidRDefault="00913EDB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темы и сюжеты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изведений, образы персонажей;</w:t>
      </w:r>
    </w:p>
    <w:p w:rsidR="00D517BF" w:rsidRDefault="00913EDB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выраз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пересказывать прочитанное произведение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участвовать в беседе и диалоге о прочитанном произведении, подбирать аргументы для оценки прочитанно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(с учётом литературного развития обучающихся);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8) владеть начальными умениями интерпретации и оценки текстуально изученны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произведений фольклора и литературы;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11) участвовать в создании элементарных учебных проектов под руководством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учиться публично представлять их результаты (с учётом литературного развития обучающихся);</w:t>
      </w:r>
    </w:p>
    <w:p w:rsidR="00D517BF" w:rsidRDefault="00913EDB">
      <w:pPr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D517BF" w:rsidRDefault="00D517BF">
      <w:pPr>
        <w:rPr>
          <w:sz w:val="28"/>
          <w:szCs w:val="28"/>
        </w:rPr>
      </w:pP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17BF" w:rsidRDefault="00D517BF">
      <w:pPr>
        <w:spacing w:after="0" w:line="264" w:lineRule="auto"/>
        <w:ind w:left="120"/>
        <w:jc w:val="both"/>
        <w:rPr>
          <w:sz w:val="28"/>
          <w:szCs w:val="28"/>
        </w:rPr>
        <w:sectPr w:rsidR="00D517BF">
          <w:pgSz w:w="11906" w:h="16383"/>
          <w:pgMar w:top="1134" w:right="850" w:bottom="1134" w:left="1701" w:header="720" w:footer="720" w:gutter="0"/>
          <w:pgNumType w:start="1"/>
          <w:cols w:space="720"/>
        </w:sectPr>
      </w:pPr>
    </w:p>
    <w:p w:rsidR="00D517BF" w:rsidRDefault="00D517B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7BF" w:rsidRDefault="00913EDB">
      <w:pPr>
        <w:spacing w:after="0"/>
        <w:ind w:left="1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D517BF" w:rsidRDefault="00913EDB">
      <w:pPr>
        <w:spacing w:after="0"/>
        <w:ind w:left="1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Style w:val="af3"/>
        <w:tblW w:w="133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850"/>
        <w:gridCol w:w="768"/>
        <w:gridCol w:w="1465"/>
        <w:gridCol w:w="1519"/>
        <w:gridCol w:w="3330"/>
        <w:gridCol w:w="3827"/>
      </w:tblGrid>
      <w:tr w:rsidR="00D517BF">
        <w:trPr>
          <w:trHeight w:val="144"/>
        </w:trPr>
        <w:tc>
          <w:tcPr>
            <w:tcW w:w="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52" w:type="dxa"/>
            <w:gridSpan w:val="3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Воспитательный аспект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566" w:type="dxa"/>
            <w:vMerge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1850" w:type="dxa"/>
            <w:vMerge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30" w:type="dxa"/>
            <w:vMerge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13325" w:type="dxa"/>
            <w:gridSpan w:val="7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Мифология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Мифы народов России и мира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</w:t>
            </w: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0141" w:type="dxa"/>
            <w:gridSpan w:val="4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13325" w:type="dxa"/>
            <w:gridSpan w:val="7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Фольклор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Малые жанры: пословицы,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поговорки, загадки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Определять с помощью пословицы, поговорки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жизненную вымышленную ситуацию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народов России и народов мира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 своего народов)</w:t>
            </w: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0141" w:type="dxa"/>
            <w:gridSpan w:val="4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13325" w:type="dxa"/>
            <w:gridSpan w:val="7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Литература первой половины XIX века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А. Крылов. Басни (три по выбору). «Волк на псарне», «Листы и Корни», «Свинья под Дубом», «Квартет»,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«Осёл и Соловей», «Ворона и Лисица»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 — готовность оценивать своё поведение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поступки, а также поведение и поступки других людей с позиции нравственных и правовых норм с учётом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осознания последствий поступков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Стихотворения (не менее трёх). «Зимнее утро», «Зимний вечер», «Няне» и др. «Сказка о мёртвой царевне 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семи богатырях».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Лермонтов. Стихотворение «Бородино»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важности художественной литературы и культуры как средства коммуникации и самовыражения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В. Гоголь.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овесть «Ночь перед Рождеством»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</w:t>
            </w: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0141" w:type="dxa"/>
            <w:gridSpan w:val="4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13325" w:type="dxa"/>
            <w:gridSpan w:val="7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Литература второй половины XIX века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С. Тургенев. Рассказ «Муму»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роли различных социальных институтов в жизни человека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А. Некрасов. Стихотворения (не менее двух). «Крестьянские дети». «Школьник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» и др.. Поэма «Мороз, Красный нос» (фрагмент)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3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оценивать своё поведение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поступки, а также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Н. Толстой. Рассказ «Кавказский пленник»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</w:t>
            </w: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0141" w:type="dxa"/>
            <w:gridSpan w:val="4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13325" w:type="dxa"/>
            <w:gridSpan w:val="7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Литература XIX—ХХ веков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Стихотворения отечественных поэтов XIX—ХХ веков о родной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социальной средой с опорой на изученные и самостоятельно прочитанные литературные произведения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XIX—XX веков. А. П. Чехов (два рассказа по выбору).Например, «Лошадиная фамилия», «Мальчики», «Хиру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ргия» и др. М.М.Зощенко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языковой и читательско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культурой как средством познания мира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отечественной литературы о природе и животных (не менее трёх). Например, произведения А. И. Куприна, М. М. Пришвина, К. Г. Паустовского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связывание образов, необходимых в формировании новых знаний, в том числе формулирование идеи, понятия, гипотезы об объектах и явлениях, в том числе ранее неизвестных, осоз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нание дефицита собственных знаний и компетентностей, планирование своего развития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П. Платонов. Рассказы (один по выбору).Например, «Корова»,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«Никита» и др.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П. Астафьев. Рассказ «Васюткино озеро»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средой</w:t>
            </w: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0141" w:type="dxa"/>
            <w:gridSpan w:val="4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13325" w:type="dxa"/>
            <w:gridSpan w:val="7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Литература XX—XXI веков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Произведения отечественной литературы на тему «Человек на войне» (не менее двух). Например, Л. А. Кассиль.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«Дорогие мои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3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 в художественных произведениях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Произведения отечественных писателей XIX–XXI веков на тему детства. (не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менее двух), например, произведения В.Г.Короленко, В. П. Катаева, В. П. Крапивина, Ю.П. Казакова, А. Г. Алексина, В. П. Астафьева, В. К. Железник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ова, Ю.Я.Яковлева, Ю. И. Коваля, А. А. Гиваргизова, М. С. Аромштам,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Н. Ю.Абгарян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3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моральные ценности и нормы в ситуациях нравственного выбора с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нкой поведения и поступков персонажей литературных произведений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приключенческого жанра отечественных писателей. (одно по выбору). Например, К. Булычёв «Девочка, с которой ничего не случится», «Миллион приключений» и др. (главы по выбору)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важности художественной литературы и культуры как средства коммуникации и самовыражения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 народов Российской Федерации. Стихотворения (о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ценности отечественного и мирового искусства, роли этнических культурных традиций и народного творчества;  стремление к самовыражению в разных видах искусства.</w:t>
            </w: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0141" w:type="dxa"/>
            <w:gridSpan w:val="4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13325" w:type="dxa"/>
            <w:gridSpan w:val="7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Зарубежная литература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К. Андерсен. Сказки (одна по выбору). Например,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«Снежная королева», «Соловей»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Осознание важности обучения на протяжении всей жизни для успешной профессиональной деятельности и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необходимых умений для этого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Зарубежная сказочная проза. (одно произведение по выбору). Например, Л. Кэрролл. «Алиса в Стране Чудес» (главы); Дж.Р.Р.Толкин. «Хоббит, или Туда и обратно» (главы) и др.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языковой и читательской культурой как средством познания мира;  овладение основными навыками исследовательской деятельности 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Зарубежная проза о детях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подростках. (два произведения по выбору). Например, М. Твен. «Приключения Тома Сойера» (главы); Дж. Лондон. «Сказание о Кише»; Р. Брэдбери. Рассказы. Например, «Каникулы», «Звук бегущих ног», «Зелёное утро» и др.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Уважение к труду и результатам трудовой деятельности. </w:t>
            </w:r>
          </w:p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Осознанный выбор и построение индивидуальной траектории образования и жизненных планов с учетом личных и общественных 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ересов и потребностей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Зарубежная приключенческая проза.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языковой и читательской культурой как средством познания мира;  овладение основными навыками исследовательской деятельности с учётом специфики школьного литературного образования; установка на осмысление опыта, наблюде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 w:rsidR="00D517BF">
        <w:trPr>
          <w:trHeight w:val="144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Зарубежная проза о животных. (одно-два произведения по выбору).Например, Э.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Сетон-Томпсон. «Королевская аналостанка»; Дж. Даррелл. «Говорящий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ёрток»; Дж. Лондон. «Белый Клык»; Дж. Р. Киплинг. «Маугли», «Рикки-Тикки-Тави» и др.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принимать себя и других, не осуждая; осознание эмоционального состоя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себя и других, опираясь на примеры из литературных произведений;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собственным эмоциональным состоянием</w:t>
            </w: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0141" w:type="dxa"/>
            <w:gridSpan w:val="4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Внеклассное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https://m.edsoo.ru/7f413e80</w:t>
              </w:r>
            </w:hyperlink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7157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rPr>
                <w:sz w:val="28"/>
                <w:szCs w:val="28"/>
              </w:rPr>
            </w:pPr>
          </w:p>
        </w:tc>
      </w:tr>
    </w:tbl>
    <w:p w:rsidR="00D517BF" w:rsidRDefault="00D517BF">
      <w:pPr>
        <w:rPr>
          <w:sz w:val="28"/>
          <w:szCs w:val="28"/>
        </w:rPr>
      </w:pPr>
    </w:p>
    <w:p w:rsidR="00D517BF" w:rsidRDefault="00D517BF">
      <w:pPr>
        <w:rPr>
          <w:sz w:val="28"/>
          <w:szCs w:val="28"/>
        </w:rPr>
      </w:pPr>
    </w:p>
    <w:p w:rsidR="00D517BF" w:rsidRDefault="00D517BF">
      <w:pPr>
        <w:rPr>
          <w:sz w:val="28"/>
          <w:szCs w:val="28"/>
        </w:rPr>
      </w:pPr>
    </w:p>
    <w:p w:rsidR="00D517BF" w:rsidRDefault="00913EDB">
      <w:pPr>
        <w:spacing w:after="0"/>
        <w:ind w:left="1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ПОУРОЧНОЕ ПЛАНИРОВАНИЕ </w:t>
      </w:r>
    </w:p>
    <w:p w:rsidR="00D517BF" w:rsidRDefault="00913EDB">
      <w:pPr>
        <w:spacing w:after="0"/>
        <w:ind w:left="1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Style w:val="af4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2714"/>
        <w:gridCol w:w="1046"/>
        <w:gridCol w:w="2090"/>
        <w:gridCol w:w="2171"/>
        <w:gridCol w:w="1514"/>
        <w:gridCol w:w="3548"/>
      </w:tblGrid>
      <w:tr w:rsidR="00D517BF">
        <w:trPr>
          <w:trHeight w:val="144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307" w:type="dxa"/>
            <w:gridSpan w:val="3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vMerge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2714" w:type="dxa"/>
            <w:vMerge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3548" w:type="dxa"/>
            <w:vMerge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Книга в жизни человека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https://m.edsoo.ru/8a19572a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Легенды и мифы Древней Греции. Понятие о мифе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https://m.edsoo.ru/8a195838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Подвиги Геракла: «Скотный двор царя Авгия»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https://m.edsoo.ru/8a195946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«Яблоки Гесперид» и другие подвиги Геракла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https://m.edsoo.ru/8a195a5e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Мифы народов России и мира. Переложение мифов разными авторами. Геродот. «Легенда об Арионе»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https://m.edsoo.ru/8a195c02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Фольклор. Малые жанры: пословицы, поговорки, загадки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https://m.edsoo.ru/8a195d1a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Колыбельные песни, пестушки,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приговорки, скороговорки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https://m.edsoo.ru/8a195e28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https://m.edsoo.ru/8a196062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https://m.edsoo.ru/8a196170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https://m.edsoo.ru/8a19629c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Поэзия волшебной сказки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https://m.edsoo.ru/8a196418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Сказки о животных «Журавль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цапля». Бытовые сказки «Солдатская шинель»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https://m.edsoo.ru/8a19658a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Духовно-нравственный опыт народных сказок. Итоговый урок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https://m.edsoo.ru/8a19671a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Роды и жанры литературы и их основные признаки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https://m.edsoo.ru/8a19685a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Жанр басни в мировой литературе. Эзоп, Лафонтен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https://m.edsoo.ru/8a196a9e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Русские баснописцы XVIII века А. П. Сумароков «Кокушка». И. И. Дмитриев «Муха».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https://m.edsoo.ru/8a196bfc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https://m.edsoo.ru/8a196daa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https://m.edsoo.ru/8a196ed6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А. Крылов. Аллегория в басне. Нравственные уроки произведений «Листы и Корни»,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«Свинья под Дубом»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https://m.edsoo.ru/8a196fee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А. Крылов. Художественные средства изобр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ажения в баснях. Эзопов язык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https://m.edsoo.ru/8a1970fc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Образы русской природы в произведениях поэта (не менее трёх). «Зимнее утро», «Зимний вечер», «Няне»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https://m.edsoo.ru/8a19720a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Лирический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герой, сказочные образы и образ няни в стихотворениях поэта "Зимниее утро", Зимний вечер", "Няне", "У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лукоморья дуб зеленый…"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https://m.edsoo.ru/8a197354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«Сказка о мёртвой царевне и о семи богатырях». Сюжет сказки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https://m.edsoo.ru/8a1974e4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«Сказка о мёртвой царевне и о семи богатырях». Главные и второстепенные герои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https://m.edsoo.ru/8a197610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«Сказка о мёртвой царевне и о семи бог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атырях». Волшебство в сказке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https://m.edsoo.ru/8a197728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С. Пушкин. «Сказка о мёртвой царевне и о семи богатырях». Язык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Писательское мастерство поэта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https://m.edsoo.ru/8a197840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https://m.edsoo.ru/8a197bb0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Лермонтов. Стихотворение «Бородино». М. Ю. Лермонтов. «Бородино»: патриотический пафос, художественные средства изображения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03.11-17.11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https://m.edsoo.ru/8a197d4a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В. Гоголь. Повесть «Ночь перед Рождеством». Жанровые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особенности произведения. Сюжет. Персонажи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03.11-17.11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https://m.edsoo.ru/8a197e58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03.11-17.11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https://m.edsoo.ru/8a197fa2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https://m.edsoo.ru/8a198128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https://m.edsoo.ru/8a198268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https://m.edsoo.ru/8a198754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С. Тургенев. Рассказ «Муму»: проблематика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https://m.edsoo.ru/8a198876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С. Тургенев. Рассказ «Муму»: сюжет и композиция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https://m.edsoo.ru/8a19898e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С. Тургенев. Рассказ «Муму»: система образов. Образ Герасима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https://m.edsoo.ru/8a198aba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И. С. Тургенев. Рассказ «Муму». Роль интерьера в произведении. Каморка Герасима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https://m.edsoo.ru/8a198c36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С. Тургенев. Рассказ «Муму». Роль природы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пейзажа в произведении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А. Некрасов. Стихотворения (не менее двух). «Крестьянские дети», «Школьник» и др.. Тема, идея, содержание, детские образы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https://m.edsoo.ru/8a198380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А. Некрасов. Поэма «Мороз, Красный нос» (фрагмент). Анализ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498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А. Некрасов. Поэма «Мороз, Красный нос». Тематика, проблематика, система образов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https://m.edsoo.ru/8a1985ce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Н. Толстой. Рассказ «Кавказский пленник»: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историческая основа, рассказ-быль, тема, идея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https://m.edsoo.ru/8a198d80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Н. Толстой. Рассказ «Кавказский пленник». Жилин и Костылин. Сравнительная характеристика образов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https://m.edsoo.ru/8a199028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https://m.edsoo.ru/8a198ea2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Н. Толстой. Рассказ «Кавказский пленник». Нравственный облик героев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https://m.edsoo.ru/8a19914a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Н. Толстой. Рассказ «Кавказский пленник».Картины природы. Мастерство писателя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https://m.edsoo.ru/8a199258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работа. Литература и жизнь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https://m.edsoo.ru/8a199366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Стихотворения отечественных поэтов XIX–ХХ веков о родной природе и о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 с Родиной А. А. Фет. "Чудная картина…", "Весенний дождь"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"Вечер", "Еще весны душистой нега…"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https://m.edsoo.ru/8a19947e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Стихотворения отечественных поэтов XIX—ХХ веков о родной природе и о связи человека с Родиной И. А. Бунин.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«Помню — долгий зимний вечер…», «Бледнеет ночь… Туманов пелена...»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https://m.edsoo.ru/8a1995aa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Стихотворения отечественных поэтов XIX—ХХ веков о родной природе и о связи человека с Родиной А. А. Блок.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«Погружался я в море клевера…», «Белой ночью месяц красный…», «Летний вечер»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https://m.edsoo.ru/8a199820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Стихотворения отечественных поэтов XIX–ХХ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 любимый! Сердцу снятся...»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https://m.edsoo.ru/8a1999e2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[[Резервный урок. Стихотворения отечественных поэтов XIX–ХХ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веков о родной природе и о связи человека с Родиной [[Н. М. Рубцов. «Тихая моя родина», «Родная деревня»]]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.edsoo.ru/8a199b04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речи.Поэтические образы, настроения и картины в стихах о природе. Итоговый урок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https://m.edsoo.ru/8a199c30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Юмористические рассказы отечественных писателей XIX–XX веков. А. П. Чехов. Рассказы (два по выбору). «Лошадиная фамилия», «Мальчики», «Хирургия»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Тематический обзор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https://m.edsoo.ru/8a199d48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 А. П. Чехова. Способы создания комического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https://m.edsoo.ru/8a199e60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М. Зощенко (два рассказа по выбору). «Галоша», «Лёля и Минька», «Ёлка», «Золотые слова», «Встреча».Тема, идея, сюжет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https://m.edsoo.ru/8bc29050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М. Зощенко. «Галоша», «Лёля и Минька», «Ёлка», «Золотые слова», «Встреча» и др. Образы главных героев в рассказах писателя.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https://m.edsoo.ru/8bc29154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речи. Мой любимый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рассказ М.М. Зощенко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чьи лапы», «Кот-ворюга». Тематика и проблематика. Герои и их поступки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https://m.edsoo.ru/8bc2662a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Нравственные проблемы сказок и рассказов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А.И.Куприна, М.М.Пришвина, К.Г.Паустовского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https://m.edsoo.ru/8bc26ba2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https://m.edsoo.ru/8bc26918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отечественной литературы о природе и 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Связь с народными сказками. Авторская позиция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https://m.edsoo.ru/8bc26a6c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Произведения русских писателей о природе и животных. Темы, идеи, проблемы. Итоговый урок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П. Платонов. Рассказы (один по выбору). Например, «Корова», «Никита» и др. Тема, идея, проблематика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П. Платонов. Рассказы (один по выбору). Например, «Корова», «Никита» и др. Система образов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П. Астафьев. Рассказ «Васюткино озеро». Тема, идея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https://m.edsoo.ru/8bc28452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П. Астафьев. Рассказ «Васюткино озеро». Система образов. Образ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главного героя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https://m.edsoo.ru/8bc28574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 артиллериста" и др. Проблема героизма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https://m.edsoo.ru/8bc27b60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Произведения отечественной литературы на тему «Человек на войне» (не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двух). Например, Л. А. Касси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https://m.edsoo.ru/8bc27c82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П. Катаев. «Сын полка». Историческая основа произведения. Смысл названия. Сюжет. Герои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https://m.edsoo.ru/8bc27da4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В. П. Катаев. «Сын полка». Образ Вани Солнцева. Война и дети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Л. А. Кассиль. "Дорогие мои мальчишки"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Идейно-нравственные проблемы в произведении. "Отметки Риммы Лебедевой"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https://m.edsoo.ru/8bc27f98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Война и дети в произведениях о Великой Отечественной войне. Итоговый урок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https://m.edsoo.ru/8bc28146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отечественных писателей XX–XXI веков на тему детства. [[(не менее двух), например, произведения В.Г.Короленко, В.П.Катаева, В.П.Крапивина, Ю.П.Казакова, А.Г.Алексина, В.П.Астафьева, В.К.Железникова, Ю.Я.Яковлева, Ю.И.Коваля, А.А.Гиваргизова,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.С.Аромштам, Н.Ю.Абгарян.] Обзор произведений. Специфика темы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https://m.edsoo.ru/8bc27926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отечественных писателей XIX–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XXI веков на тему детства. Тематика и проблематика произведения. Авторская позиция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https://m.edsoo.ru/8bc27a48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отечественных писателей XIX–XXI веков на тему детства. Герои и их поступки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Произведения отечественных писателей XIX–XXI веков на тему детства. Современный взгляд на тему детства в литературе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Внеклассное чтение. Произведения отечественных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писателей XIX–XXI веков на тему детства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приключенческого жанра отечественных писателей. (одно по выбору). К. Булычёв «Девочка, с которой ничего не случится», «Миллион приключений» и др. (главы по выбору). Тематика произведений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приключенческого жанра отечественных писателей. Проблематика произведений К.Булычева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Произведения приключенческого жанра отечественных писателей. Сюжет и проблематика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 народов России. Стихотворения (одно по выбору). Например, Р. Г. Гамзатов. «Песня соловья»; М. Карим. «Эту песню мать мне пела». Тематика стихотворений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o.ru/8bc288a8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Образ лирического героя в стихотворениях Р.Г.Гамзатова и М.Карима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К. Андерсен. Сказки (одна по выбору). Например, «Снежная королева», «Соловей». Тема, идея сказки. Победа добра над злом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https://m.edsoo.ru/8bc28b32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К. Андерсен. Сказка «Снежная королева»: красота внутренняя и внешняя. Образы. Авторская позиция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https://m.edsoo.ru/8bc28c36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Сказки Х. К. Андерсена (по выбору)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Любимая сказка Х. К. Андерсена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Зарубежная сказочная проза.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(одно произведение по выбору). Например, Л. Кэрролл. «Алиса в Стране Чудес» (главы); Дж. Р. Р. Толкин. «Хоббит, или Туда и обратно» (главы) и др. Герои и мотивы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https://m.edsoo.ru/8bc28e52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Толкин. «Хоббит, или Туда и обратно» (главы) и др. Стиль и язык,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художественные приемы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https://m.edsoo.ru/8bc28d3a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Художественный мир литературной сказки. Итоговый урок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https://m.edsoo.ru/8bc28f4c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Зарубежная проза о детях и подростках. (два произведения по выбору). Например, М. Твен. «Приключения Тома Сойера» (главы); Дж. Лондон. «Сказание о Кише»; Р. Брэдбе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ри. Рассказы. Например, «Каникулы», «Звук бегущих ног»,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«Зелёное утро» и др. Обзор по теме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https://m.edsoo.ru/8bc2a3a6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Зарубежная проза о детях и подростках. (два произведения по выбору). Например, М. Твен. «Приключения Тома Сойера» (главы); Дж. Лондон. «Сказание о Кише»; Р. Брэдбери. Рассказы. Например, «Каникулы», «Звук бегущих ног», «Зелёное утро». Тема, идея, проблемат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Резервный урок. Марк Твен. «Приключения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Тома Сойера». Тематика произведения. Сюжет. Система персонажей. Образ главного героя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https://m.edsoo.ru/8bc29fd2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Зарубежная приключенческая проза. (два произведения по выбору), например, Р. Л. Стивенсон.«Остров сокровищ»,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«Чёрная стрела» (главы по выбору) и др. Обзор по зарубежной приключенческой прозе. Темы и сюжеты произведений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https://m.edsoo.ru/8bc2a108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Р.Л.Стивенсон. «Остров сокровищ», «Чёрная стрела» (главы по выбору). Образ главного героя. Обзорный урок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Зарубежная приключенческая проза. Любимое произведение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Зарубежная проза о животных. (одно-два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выбору), например, Э. Сетон-Томпсон. «Королевская аналостанка»; Дж. Даррелл. «Говорящий свёрток»; Дж.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Лондон. «Белый Клык»; Дж. Р. Киплинг. «Маугли», «Рикки-Тикки-Тави» и др. Тематика, проблематика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https://m.edsoo.ru/8bc26d78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Зарубежная проза о животных. Герои и их поступки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https://m.edsoo.ru/8bc26e9a</w:t>
              </w:r>
            </w:hyperlink>
          </w:p>
        </w:tc>
      </w:tr>
      <w:tr w:rsidR="00D517BF">
        <w:trPr>
          <w:trHeight w:val="144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речи. Итоговый урок. Результаты и планы на следующий год. Список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рекомендуемой литературы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D517BF" w:rsidRDefault="00913EDB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D517BF">
        <w:trPr>
          <w:trHeight w:val="144"/>
        </w:trPr>
        <w:tc>
          <w:tcPr>
            <w:tcW w:w="3463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517BF" w:rsidRDefault="00913EDB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517BF" w:rsidRDefault="00D517BF">
            <w:pPr>
              <w:rPr>
                <w:sz w:val="28"/>
                <w:szCs w:val="28"/>
              </w:rPr>
            </w:pPr>
          </w:p>
        </w:tc>
      </w:tr>
    </w:tbl>
    <w:p w:rsidR="00D517BF" w:rsidRDefault="00D517BF">
      <w:pPr>
        <w:rPr>
          <w:sz w:val="28"/>
          <w:szCs w:val="28"/>
        </w:rPr>
        <w:sectPr w:rsidR="00D517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BF" w:rsidRDefault="00D517BF">
      <w:pPr>
        <w:rPr>
          <w:sz w:val="28"/>
          <w:szCs w:val="28"/>
        </w:rPr>
        <w:sectPr w:rsidR="00D517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7BF" w:rsidRDefault="00913E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517BF" w:rsidRDefault="00913E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ОБЯЗАТЕЛЬНЫЕ УЧЕБНЫЕ МАТЕРИАЛЫ ДЛЯ УЧЕНИКА</w:t>
      </w:r>
    </w:p>
    <w:p w:rsidR="00D517BF" w:rsidRDefault="00913E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Литература (в 2 частях), 5 класс /Коровина В.Я., Журавлев В.П., Коровин В.И., АО «Издательство «Просвещение»</w:t>
      </w:r>
    </w:p>
    <w:p w:rsidR="00D517BF" w:rsidRDefault="00913E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МАТЕРИАЛЫ ДЛЯ УЧИТЕЛЯ</w:t>
      </w:r>
    </w:p>
    <w:p w:rsidR="00D517BF" w:rsidRDefault="00913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 А. Еремина. Уроки литературы в 5 классе. Книга для учителя.</w:t>
      </w:r>
    </w:p>
    <w:p w:rsidR="00D517BF" w:rsidRDefault="00D517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17BF" w:rsidRDefault="00913E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sz w:val="28"/>
          <w:szCs w:val="28"/>
        </w:rPr>
        <w:t>РОВЫЕ ОБРАЗОВАТЕЛЬНЫЕ РЕСУРСЫ И РЕСУРСЫ СЕТИ ИНТЕРНЕТ</w:t>
      </w:r>
    </w:p>
    <w:p w:rsidR="00D517BF" w:rsidRDefault="00913E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www.edu.ru</w:t>
        </w:r>
      </w:hyperlink>
    </w:p>
    <w:p w:rsidR="00D517BF" w:rsidRDefault="00913E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https://resh.edu.ru/</w:t>
        </w:r>
      </w:hyperlink>
    </w:p>
    <w:p w:rsidR="00D517BF" w:rsidRDefault="00913EDB">
      <w:pPr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</w:rPr>
        <w:t xml:space="preserve"> </w:t>
      </w:r>
      <w:hyperlink r:id="rId11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https://do2.rcokoit.ru/</w:t>
        </w:r>
      </w:hyperlink>
    </w:p>
    <w:p w:rsidR="00D517BF" w:rsidRDefault="00D517BF">
      <w:pPr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</w:rPr>
      </w:pPr>
    </w:p>
    <w:p w:rsidR="00D517BF" w:rsidRDefault="00D517BF">
      <w:pPr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</w:rPr>
      </w:pPr>
    </w:p>
    <w:p w:rsidR="00D517BF" w:rsidRDefault="00D517BF">
      <w:pPr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</w:rPr>
      </w:pPr>
    </w:p>
    <w:p w:rsidR="00D517BF" w:rsidRDefault="00D517BF">
      <w:pPr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</w:rPr>
      </w:pPr>
    </w:p>
    <w:p w:rsidR="00D517BF" w:rsidRDefault="00D517BF">
      <w:pPr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</w:rPr>
      </w:pPr>
    </w:p>
    <w:p w:rsidR="00D517BF" w:rsidRDefault="00D517BF">
      <w:pPr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</w:rPr>
      </w:pPr>
    </w:p>
    <w:p w:rsidR="00D517BF" w:rsidRDefault="00D517BF">
      <w:pPr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</w:rPr>
      </w:pP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Аннотация на рабочую программу по литературе для 5 «В» класса.</w:t>
      </w:r>
    </w:p>
    <w:p w:rsidR="00D517BF" w:rsidRDefault="00D51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литературе для 5 «В» класса разработана на основе авторской программы (Программы для общеобразовательных учреждений. Литература 5-9 классы. Под редакцией В.Я.Коровиной.-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2022)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обеспечена следующим учебно-методическим комплектом: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В.Я. Коровина и др. Литература. Учебник-хрестоматия для 5 класса: в 2ч. - М.: Просвещение, 2022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Н. В. Беляева. Уроки литературы в 5 классе. Поурочные разработки.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2022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программы: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представлений о специфике литературы в ряду других искусств;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текстов художественных произведений в единстве содержания и формы, основных историко-литерат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урных сведений и теоретико-литературных понятий; формирование общего представления об историко-литературном процессе;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D517BF" w:rsidRDefault="00913E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осмысление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литературы как особой формы культурной традиции;</w:t>
      </w:r>
    </w:p>
    <w:p w:rsidR="00D517BF" w:rsidRDefault="00913E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эстетического вкуса как особой формы читательской деятельности;</w:t>
      </w:r>
    </w:p>
    <w:p w:rsidR="00D517BF" w:rsidRDefault="00913E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умений грамотного и свободного владения устной и письменной речью;</w:t>
      </w:r>
    </w:p>
    <w:p w:rsidR="00D517BF" w:rsidRDefault="00913E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теоретико-литературных понятий как условие полноценного восприятия,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оценки литературно-художественных произведений.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контроля: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сочинение, устный ответ, диктант, тестирование.</w:t>
      </w:r>
    </w:p>
    <w:p w:rsidR="00D517BF" w:rsidRDefault="00913E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составлена на 102 часа (3 часа в неделю), соответствует учебному плану МБОУ «Одинцовская гимназия №4 на 2023/2024 учебный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D517BF" w:rsidRDefault="00D517BF">
      <w:pPr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</w:rPr>
      </w:pPr>
    </w:p>
    <w:sectPr w:rsidR="00D517BF">
      <w:pgSz w:w="16383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49A"/>
    <w:multiLevelType w:val="multilevel"/>
    <w:tmpl w:val="82A6C42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91712"/>
    <w:multiLevelType w:val="multilevel"/>
    <w:tmpl w:val="8CBCA7E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DC77C7"/>
    <w:multiLevelType w:val="multilevel"/>
    <w:tmpl w:val="C6A2E9F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7D0B07"/>
    <w:multiLevelType w:val="multilevel"/>
    <w:tmpl w:val="734E181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957FC0"/>
    <w:multiLevelType w:val="multilevel"/>
    <w:tmpl w:val="7D8E57AE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D10D17"/>
    <w:multiLevelType w:val="multilevel"/>
    <w:tmpl w:val="B858B6A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CC8364F"/>
    <w:multiLevelType w:val="multilevel"/>
    <w:tmpl w:val="800E3AF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20E7299"/>
    <w:multiLevelType w:val="multilevel"/>
    <w:tmpl w:val="56FC657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90B2CB1"/>
    <w:multiLevelType w:val="multilevel"/>
    <w:tmpl w:val="7CC63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C529AC"/>
    <w:multiLevelType w:val="multilevel"/>
    <w:tmpl w:val="B2E200A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05C51C2"/>
    <w:multiLevelType w:val="multilevel"/>
    <w:tmpl w:val="A406125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ED46146"/>
    <w:multiLevelType w:val="multilevel"/>
    <w:tmpl w:val="30B6422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FC16FB3"/>
    <w:multiLevelType w:val="multilevel"/>
    <w:tmpl w:val="EA4C18B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D04EDE"/>
    <w:multiLevelType w:val="multilevel"/>
    <w:tmpl w:val="DD5CA11E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03463E7"/>
    <w:multiLevelType w:val="multilevel"/>
    <w:tmpl w:val="D16219C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3306983"/>
    <w:multiLevelType w:val="multilevel"/>
    <w:tmpl w:val="32CC103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B79438F"/>
    <w:multiLevelType w:val="multilevel"/>
    <w:tmpl w:val="FE84911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D412D29"/>
    <w:multiLevelType w:val="multilevel"/>
    <w:tmpl w:val="6480DC4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2237260"/>
    <w:multiLevelType w:val="multilevel"/>
    <w:tmpl w:val="28A0F4D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67E03B2"/>
    <w:multiLevelType w:val="multilevel"/>
    <w:tmpl w:val="C936D9A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8"/>
  </w:num>
  <w:num w:numId="11">
    <w:abstractNumId w:val="19"/>
  </w:num>
  <w:num w:numId="12">
    <w:abstractNumId w:val="14"/>
  </w:num>
  <w:num w:numId="13">
    <w:abstractNumId w:val="2"/>
  </w:num>
  <w:num w:numId="14">
    <w:abstractNumId w:val="3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BF"/>
    <w:rsid w:val="00913EDB"/>
    <w:rsid w:val="00D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0ED05-FC4F-4753-A766-AB803461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D2"/>
  </w:style>
  <w:style w:type="paragraph" w:styleId="1">
    <w:name w:val="heading 1"/>
    <w:basedOn w:val="a"/>
    <w:next w:val="a"/>
    <w:link w:val="10"/>
    <w:uiPriority w:val="9"/>
    <w:qFormat/>
    <w:rsid w:val="00D7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E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E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6E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76E1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6E1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76E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76E1E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76E1E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D76E1E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E1E"/>
    <w:rPr>
      <w:lang w:val="en-US"/>
    </w:rPr>
  </w:style>
  <w:style w:type="paragraph" w:styleId="a7">
    <w:name w:val="Normal Indent"/>
    <w:basedOn w:val="a"/>
    <w:uiPriority w:val="99"/>
    <w:unhideWhenUsed/>
    <w:rsid w:val="00D76E1E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4472C4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76E1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10"/>
    <w:rsid w:val="00D76E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76E1E"/>
    <w:rPr>
      <w:i/>
      <w:iCs/>
    </w:rPr>
  </w:style>
  <w:style w:type="character" w:styleId="ab">
    <w:name w:val="Hyperlink"/>
    <w:basedOn w:val="a0"/>
    <w:uiPriority w:val="99"/>
    <w:unhideWhenUsed/>
    <w:rsid w:val="00D76E1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7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D76E1E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221A7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FC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117" Type="http://schemas.openxmlformats.org/officeDocument/2006/relationships/hyperlink" Target="https://do2.rcokoit.ru/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062" TargetMode="External"/><Relationship Id="rId47" Type="http://schemas.openxmlformats.org/officeDocument/2006/relationships/hyperlink" Target="https://m.edsoo.ru/8a19671a" TargetMode="External"/><Relationship Id="rId63" Type="http://schemas.openxmlformats.org/officeDocument/2006/relationships/hyperlink" Target="https://m.edsoo.ru/8a197e58" TargetMode="External"/><Relationship Id="rId68" Type="http://schemas.openxmlformats.org/officeDocument/2006/relationships/hyperlink" Target="https://m.edsoo.ru/8a198876" TargetMode="External"/><Relationship Id="rId84" Type="http://schemas.openxmlformats.org/officeDocument/2006/relationships/hyperlink" Target="https://m.edsoo.ru/8a1999e2" TargetMode="External"/><Relationship Id="rId89" Type="http://schemas.openxmlformats.org/officeDocument/2006/relationships/hyperlink" Target="https://m.edsoo.ru/8bc29050" TargetMode="External"/><Relationship Id="rId112" Type="http://schemas.openxmlformats.org/officeDocument/2006/relationships/hyperlink" Target="https://m.edsoo.ru/8bc2a108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e52" TargetMode="External"/><Relationship Id="rId11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946" TargetMode="External"/><Relationship Id="rId40" Type="http://schemas.openxmlformats.org/officeDocument/2006/relationships/hyperlink" Target="https://m.edsoo.ru/8a195d1a" TargetMode="External"/><Relationship Id="rId45" Type="http://schemas.openxmlformats.org/officeDocument/2006/relationships/hyperlink" Target="https://m.edsoo.ru/8a196418" TargetMode="External"/><Relationship Id="rId53" Type="http://schemas.openxmlformats.org/officeDocument/2006/relationships/hyperlink" Target="https://m.edsoo.ru/8a196fee" TargetMode="External"/><Relationship Id="rId58" Type="http://schemas.openxmlformats.org/officeDocument/2006/relationships/hyperlink" Target="https://m.edsoo.ru/8a197610" TargetMode="External"/><Relationship Id="rId66" Type="http://schemas.openxmlformats.org/officeDocument/2006/relationships/hyperlink" Target="https://m.edsoo.ru/8a198268" TargetMode="External"/><Relationship Id="rId74" Type="http://schemas.openxmlformats.org/officeDocument/2006/relationships/hyperlink" Target="https://m.edsoo.ru/8a1985ce" TargetMode="External"/><Relationship Id="rId79" Type="http://schemas.openxmlformats.org/officeDocument/2006/relationships/hyperlink" Target="https://m.edsoo.ru/8a199258" TargetMode="External"/><Relationship Id="rId87" Type="http://schemas.openxmlformats.org/officeDocument/2006/relationships/hyperlink" Target="https://m.edsoo.ru/8a199d48" TargetMode="External"/><Relationship Id="rId102" Type="http://schemas.openxmlformats.org/officeDocument/2006/relationships/hyperlink" Target="https://m.edsoo.ru/8bc27926" TargetMode="External"/><Relationship Id="rId110" Type="http://schemas.openxmlformats.org/officeDocument/2006/relationships/hyperlink" Target="https://m.edsoo.ru/8bc2a3a6" TargetMode="External"/><Relationship Id="rId115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97bb0" TargetMode="External"/><Relationship Id="rId82" Type="http://schemas.openxmlformats.org/officeDocument/2006/relationships/hyperlink" Target="https://m.edsoo.ru/8a1995aa" TargetMode="External"/><Relationship Id="rId90" Type="http://schemas.openxmlformats.org/officeDocument/2006/relationships/hyperlink" Target="https://m.edsoo.ru/8bc29154" TargetMode="External"/><Relationship Id="rId95" Type="http://schemas.openxmlformats.org/officeDocument/2006/relationships/hyperlink" Target="https://m.edsoo.ru/8bc28452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72a" TargetMode="External"/><Relationship Id="rId43" Type="http://schemas.openxmlformats.org/officeDocument/2006/relationships/hyperlink" Target="https://m.edsoo.ru/8a196170" TargetMode="External"/><Relationship Id="rId48" Type="http://schemas.openxmlformats.org/officeDocument/2006/relationships/hyperlink" Target="https://m.edsoo.ru/8a19685a" TargetMode="External"/><Relationship Id="rId56" Type="http://schemas.openxmlformats.org/officeDocument/2006/relationships/hyperlink" Target="https://m.edsoo.ru/8a197354" TargetMode="External"/><Relationship Id="rId64" Type="http://schemas.openxmlformats.org/officeDocument/2006/relationships/hyperlink" Target="https://m.edsoo.ru/8a197fa2" TargetMode="External"/><Relationship Id="rId69" Type="http://schemas.openxmlformats.org/officeDocument/2006/relationships/hyperlink" Target="https://m.edsoo.ru/8a19898e" TargetMode="External"/><Relationship Id="rId77" Type="http://schemas.openxmlformats.org/officeDocument/2006/relationships/hyperlink" Target="https://m.edsoo.ru/8a198ea2" TargetMode="External"/><Relationship Id="rId100" Type="http://schemas.openxmlformats.org/officeDocument/2006/relationships/hyperlink" Target="https://m.edsoo.ru/8bc27f98" TargetMode="External"/><Relationship Id="rId105" Type="http://schemas.openxmlformats.org/officeDocument/2006/relationships/hyperlink" Target="https://m.edsoo.ru/8bc28b32" TargetMode="External"/><Relationship Id="rId113" Type="http://schemas.openxmlformats.org/officeDocument/2006/relationships/hyperlink" Target="https://m.edsoo.ru/8bc26d78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daa" TargetMode="External"/><Relationship Id="rId72" Type="http://schemas.openxmlformats.org/officeDocument/2006/relationships/hyperlink" Target="https://m.edsoo.ru/8a198380" TargetMode="External"/><Relationship Id="rId80" Type="http://schemas.openxmlformats.org/officeDocument/2006/relationships/hyperlink" Target="https://m.edsoo.ru/8a199366" TargetMode="External"/><Relationship Id="rId85" Type="http://schemas.openxmlformats.org/officeDocument/2006/relationships/hyperlink" Target="https://m.edsoo.ru/8a199b04" TargetMode="External"/><Relationship Id="rId93" Type="http://schemas.openxmlformats.org/officeDocument/2006/relationships/hyperlink" Target="https://m.edsoo.ru/8bc26918" TargetMode="External"/><Relationship Id="rId98" Type="http://schemas.openxmlformats.org/officeDocument/2006/relationships/hyperlink" Target="https://m.edsoo.ru/8bc27c8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8a195a5e" TargetMode="External"/><Relationship Id="rId46" Type="http://schemas.openxmlformats.org/officeDocument/2006/relationships/hyperlink" Target="https://m.edsoo.ru/8a19658a" TargetMode="External"/><Relationship Id="rId59" Type="http://schemas.openxmlformats.org/officeDocument/2006/relationships/hyperlink" Target="https://m.edsoo.ru/8a197728" TargetMode="External"/><Relationship Id="rId67" Type="http://schemas.openxmlformats.org/officeDocument/2006/relationships/hyperlink" Target="https://m.edsoo.ru/8a198754" TargetMode="External"/><Relationship Id="rId103" Type="http://schemas.openxmlformats.org/officeDocument/2006/relationships/hyperlink" Target="https://m.edsoo.ru/8bc27a48" TargetMode="External"/><Relationship Id="rId108" Type="http://schemas.openxmlformats.org/officeDocument/2006/relationships/hyperlink" Target="https://m.edsoo.ru/8bc28d3a" TargetMode="External"/><Relationship Id="rId116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5e28" TargetMode="External"/><Relationship Id="rId54" Type="http://schemas.openxmlformats.org/officeDocument/2006/relationships/hyperlink" Target="https://m.edsoo.ru/8a1970fc" TargetMode="External"/><Relationship Id="rId62" Type="http://schemas.openxmlformats.org/officeDocument/2006/relationships/hyperlink" Target="https://m.edsoo.ru/8a197d4a" TargetMode="External"/><Relationship Id="rId70" Type="http://schemas.openxmlformats.org/officeDocument/2006/relationships/hyperlink" Target="https://m.edsoo.ru/8a198aba" TargetMode="External"/><Relationship Id="rId75" Type="http://schemas.openxmlformats.org/officeDocument/2006/relationships/hyperlink" Target="https://m.edsoo.ru/8a198d80" TargetMode="External"/><Relationship Id="rId83" Type="http://schemas.openxmlformats.org/officeDocument/2006/relationships/hyperlink" Target="https://m.edsoo.ru/8a199820" TargetMode="External"/><Relationship Id="rId88" Type="http://schemas.openxmlformats.org/officeDocument/2006/relationships/hyperlink" Target="https://m.edsoo.ru/8a199e60" TargetMode="External"/><Relationship Id="rId91" Type="http://schemas.openxmlformats.org/officeDocument/2006/relationships/hyperlink" Target="https://m.edsoo.ru/8bc2662a" TargetMode="External"/><Relationship Id="rId96" Type="http://schemas.openxmlformats.org/officeDocument/2006/relationships/hyperlink" Target="https://m.edsoo.ru/8bc28574" TargetMode="External"/><Relationship Id="rId111" Type="http://schemas.openxmlformats.org/officeDocument/2006/relationships/hyperlink" Target="https://m.edsoo.ru/8bc29fd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838" TargetMode="External"/><Relationship Id="rId49" Type="http://schemas.openxmlformats.org/officeDocument/2006/relationships/hyperlink" Target="https://m.edsoo.ru/8a196a9e" TargetMode="External"/><Relationship Id="rId57" Type="http://schemas.openxmlformats.org/officeDocument/2006/relationships/hyperlink" Target="https://m.edsoo.ru/8a1974e4" TargetMode="External"/><Relationship Id="rId106" Type="http://schemas.openxmlformats.org/officeDocument/2006/relationships/hyperlink" Target="https://m.edsoo.ru/8bc28c36" TargetMode="External"/><Relationship Id="rId114" Type="http://schemas.openxmlformats.org/officeDocument/2006/relationships/hyperlink" Target="https://m.edsoo.ru/8bc26e9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29c" TargetMode="External"/><Relationship Id="rId52" Type="http://schemas.openxmlformats.org/officeDocument/2006/relationships/hyperlink" Target="https://m.edsoo.ru/8a196ed6" TargetMode="External"/><Relationship Id="rId60" Type="http://schemas.openxmlformats.org/officeDocument/2006/relationships/hyperlink" Target="https://m.edsoo.ru/8a197840" TargetMode="External"/><Relationship Id="rId65" Type="http://schemas.openxmlformats.org/officeDocument/2006/relationships/hyperlink" Target="https://m.edsoo.ru/8a198128" TargetMode="External"/><Relationship Id="rId73" Type="http://schemas.openxmlformats.org/officeDocument/2006/relationships/hyperlink" Target="https://m.edsoo.ru/8a198498" TargetMode="External"/><Relationship Id="rId78" Type="http://schemas.openxmlformats.org/officeDocument/2006/relationships/hyperlink" Target="https://m.edsoo.ru/8a19914a" TargetMode="External"/><Relationship Id="rId81" Type="http://schemas.openxmlformats.org/officeDocument/2006/relationships/hyperlink" Target="https://m.edsoo.ru/8a19947e" TargetMode="External"/><Relationship Id="rId86" Type="http://schemas.openxmlformats.org/officeDocument/2006/relationships/hyperlink" Target="https://m.edsoo.ru/8a199c30" TargetMode="External"/><Relationship Id="rId94" Type="http://schemas.openxmlformats.org/officeDocument/2006/relationships/hyperlink" Target="https://m.edsoo.ru/8bc26a6c" TargetMode="External"/><Relationship Id="rId99" Type="http://schemas.openxmlformats.org/officeDocument/2006/relationships/hyperlink" Target="https://m.edsoo.ru/8bc27da4" TargetMode="External"/><Relationship Id="rId101" Type="http://schemas.openxmlformats.org/officeDocument/2006/relationships/hyperlink" Target="https://m.edsoo.ru/8bc28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c02" TargetMode="External"/><Relationship Id="rId109" Type="http://schemas.openxmlformats.org/officeDocument/2006/relationships/hyperlink" Target="https://m.edsoo.ru/8bc28f4c" TargetMode="External"/><Relationship Id="rId34" Type="http://schemas.openxmlformats.org/officeDocument/2006/relationships/hyperlink" Target="https://m.edsoo.ru/7f413e80" TargetMode="External"/><Relationship Id="rId50" Type="http://schemas.openxmlformats.org/officeDocument/2006/relationships/hyperlink" Target="https://m.edsoo.ru/8a196bfc" TargetMode="External"/><Relationship Id="rId55" Type="http://schemas.openxmlformats.org/officeDocument/2006/relationships/hyperlink" Target="https://m.edsoo.ru/8a19720a" TargetMode="External"/><Relationship Id="rId76" Type="http://schemas.openxmlformats.org/officeDocument/2006/relationships/hyperlink" Target="https://m.edsoo.ru/8a199028" TargetMode="External"/><Relationship Id="rId97" Type="http://schemas.openxmlformats.org/officeDocument/2006/relationships/hyperlink" Target="https://m.edsoo.ru/8bc27b60" TargetMode="External"/><Relationship Id="rId104" Type="http://schemas.openxmlformats.org/officeDocument/2006/relationships/hyperlink" Target="https://m.edsoo.ru/8bc288a8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c36" TargetMode="External"/><Relationship Id="rId92" Type="http://schemas.openxmlformats.org/officeDocument/2006/relationships/hyperlink" Target="https://m.edsoo.ru/8bc26ba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O/B9njitNK85s2R6LrO9l0Ae8Q==">CgMxLjAyCWlkLmdqZGd4czIIaC5namRneHM4AHIhMTBJRWtnVHBkVWlzcC11Z0R4X3pqUDktZVM0MEpFRDN2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9874</Words>
  <Characters>56284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dcterms:created xsi:type="dcterms:W3CDTF">2023-10-03T06:21:00Z</dcterms:created>
  <dcterms:modified xsi:type="dcterms:W3CDTF">2023-10-03T06:21:00Z</dcterms:modified>
</cp:coreProperties>
</file>