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5A" w:rsidRDefault="00A7725A" w:rsidP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25A" w:rsidRDefault="00A7725A" w:rsidP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72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474505"/>
            <wp:effectExtent l="0" t="0" r="3175" b="3175"/>
            <wp:docPr id="1" name="Рисунок 1" descr="C:\Users\User\Downloads\11эк, англ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эк, англ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5A" w:rsidRDefault="00A7725A" w:rsidP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76AC" w:rsidRDefault="00A7725A" w:rsidP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НИТЕЛЬНАЯ ЗАПИСКА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остаётся возможность выбора вариативной составляющей содержания образо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в плане порядка изучения тем, некоторого расширения объёма содержания и его детализации.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английскому языку устанавливает распределение обязательного 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возрастными психологическими особенностями обучающихся 16 –17 лет.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«Иностранный (английский) язык» принадлежит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знания и способы деятельности, осваиваемые 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так и личностных результатов обучения.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организации.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постглобализации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многополярного мира. Знание родного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прагматическом уровне целью иноязычного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тавляющих, как речевая, языковая, социокультурная, компенсаторная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компетенции: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чтении, письменной речи);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мысли в родном и английском языках;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 образования, формирование умения представлять свою страну, её культуру в условиях межкультурного общения;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едаче информации;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метапредметная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оциально-трудовую и компетенцию личностного самосовершенствования.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подходами к обучению иностранным языкам 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межкультурный и коммуникативно-когнитивный. Совокупность перечисленных подходов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педагогических технологий и возможностей цифровой образовательной среды.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‌Общее число часов, рекомендованных для изучения иностранног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(английского) языка – 204 часа: в 10 классе – 102 часа (3 часа в неделю), в 11 классе – 102 часа (3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СОДЕРЖАНИЕ ОБУЧЕНИЯ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умения общаться в устной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исьменной форме, используя рецептивные и продуктивные виды речевой деятельности в рамках тематического содержания речи.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Межличностные отношения в семье, с друзьями и знакомыми. Конфликтные ситуации, их предупреждение и разрешение.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человека, литературного персонажа.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образование, школьная жизнь. Переписка с зарубежными сверст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иностранного языка в повседневной жизни и профессиональной деятельности в современном мире.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Молодёжь в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Туризм. Виды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дыха. Экотуризм. Путешествия по России и зарубежным странам.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Выдающиеся люди родной страны и страны/стран изучаемого языка: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деятели, учёные, писатели, поэты, художники, композиторы, путешественники, спортсмены, актёры и другие.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 этикетного характера: начинать, поддерживать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диалог-побуждение к действию: обращаться с просьбой, вежливо 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диалог-расспрос: сообщ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речевого этикета, принятых в стране/странах изучаемого языка, при необходимости уточняя и переспрашивая собеседника.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диалога – до 9 реплик со стороны каждого собеседника.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устных связных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монологических высказываний с использованием основных коммуникативных типов речи: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повествование/сообщение;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уждение;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14–15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нужной/интересу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Тексты для аудирования: диалог (беседа), интервью, высказывания собеседников в ситуациях повседневно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общения, рассказ, сообщение информационного характера, объявление.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звучания текста/текстов для аудирования –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 минуты.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умения: определять тему/о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незнакомые слова, несущественные для понимания основного содержания.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чтения с полным пониманием аутентичных текстов, содержащих отдельные неизученные языковые явления, формируются и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(таблиц, диаграмм, графиков и других) и понимание представленной в них информации.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мационного характера, объявление, памятка, инструкция, электронное сообщение личного характера, стихотворение.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текста/те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 для чтения – до 600–800 слов.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письменной речи: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стране/стран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изучаемого языка, объём сообщения – до 140 слов;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зца, объем письменного высказывания – до 180 слов;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таблицы: краткая фиксация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прочитанного/ прослушанного текста или дополнение информации в таблице;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 презентации, объём – до 180 слов.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интонационных особенностей, в том числе правила отсутствия фразового ударения на служебных словах.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рующее понимание текста.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Орфография и пунктуация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изученных слов.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заголовка.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 в соответствии с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соблюдением существующей в английском языке нормы лексической сочетаемости.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лексических единиц продуктивного минимума).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аффиксация: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глаголов при помощи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-y;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наречий при помощи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числительных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словосложение: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football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blue-bell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 сложных существительных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путём соединения основ существительных с предлогом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father-in-law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blue-eyed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eight-legged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прилагательных путём соединения наречия с основой причастия II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well-behaved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nice-looking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конверсия: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имён существительных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неопределённой формы глаголов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существительных от прилагательных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глаголов от имён существительных (a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глаголов от имён прилагательных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прилагательные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excited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exciting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средства связи для обеспечения целостности и 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устного/письменного высказывания. 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Нераспространённые и распро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глагольными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содержащими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be, to look, to seem, to feel (He looks/seems/feels happy.).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сложным подлежащим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дополнением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Complex Object (I want you to help me. I saw her cross/crossing the road. I want to have my </w:t>
      </w:r>
      <w:proofErr w:type="gram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hair cut</w:t>
      </w:r>
      <w:proofErr w:type="gram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союзами и союзн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словами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с глаголами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I) и с глаголами в сослагательном наклонении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II).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вопросительных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альтернативный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Present/Past/Future Si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mple Tense, Present/Past Continuous Tense, Present/Past Perfect Tense, Present Perfect Continuous Tense).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… as, not so … as, both … and …, either … or, neither … nor.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с глаголами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stop, to remember, to forget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doing </w:t>
      </w:r>
      <w:proofErr w:type="spell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to do </w:t>
      </w:r>
      <w:proofErr w:type="spell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takes me … to do </w:t>
      </w:r>
      <w:proofErr w:type="spell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инфинитив глагола.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proofErr w:type="spell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/get used to </w:t>
      </w:r>
      <w:proofErr w:type="spell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be/get used to doing </w:t>
      </w:r>
      <w:proofErr w:type="spellStart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prefer, I’d prefer, I’d rather prefer,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I’d rather, You’d better.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Подлежащее, выраженное собирательным существительным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согласование со сказуемым.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be going 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 Continuous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need). 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Неличные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герундий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Participle II),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– a playing child, Participle II – a written text).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существительные во множественном числе, образованных по правилу, и исключения.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Неисчисляемые имена существительные, имеющие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только множественного числа.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Притяжательный падеж имён существительных.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следования нескольких прилагательных (мнение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– возраст – цвет – происхождение).</w:t>
      </w:r>
    </w:p>
    <w:p w:rsidR="00B676AC" w:rsidRPr="00A7725A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A772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(many/much, little/a little, few/a few, a lot of).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 в именительном и объектном падежах, притяжательные местоимения (в том числе в абсолютной форме), возвратные,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производные последнего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 места, времени, направления,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длоги, употребляемые с глаголами в страдательном залоге. 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тематического содержания 11 класса.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лексико-грамматических средств с их учётом.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удожники, композиторы, музыканты, спортсмены, актёры и другие).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мации: при говорении – переспрос, при говорении и письме – описание/перифраз/толкование,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языковую и контекстуальную догадку.</w:t>
      </w: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игнорировать информацию, не являющуюся необходимой, для понимания основного содержания,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прочитанного/прослушанного текста или для нахождения в тексте запрашиваемой информации.</w:t>
      </w: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АНГЛИЙСКОМУ ЯЗЫКУ НА УРОВНЕ СРЕДНЕГО ОБЩЕГО ОБРАЗОВАНИЯ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</w:t>
      </w:r>
      <w:r>
        <w:rPr>
          <w:rFonts w:ascii="Times New Roman" w:eastAsia="Times New Roman" w:hAnsi="Times New Roman" w:cs="Times New Roman"/>
          <w:sz w:val="24"/>
          <w:szCs w:val="24"/>
        </w:rPr>
        <w:t>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</w:t>
      </w:r>
      <w:r>
        <w:rPr>
          <w:rFonts w:ascii="Times New Roman" w:eastAsia="Times New Roman" w:hAnsi="Times New Roman" w:cs="Times New Roman"/>
          <w:sz w:val="24"/>
          <w:szCs w:val="24"/>
        </w:rPr>
        <w:t>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Личностные результаты освоения обучающимися программы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>
        <w:rPr>
          <w:rFonts w:ascii="Times New Roman" w:eastAsia="Times New Roman" w:hAnsi="Times New Roman" w:cs="Times New Roman"/>
          <w:sz w:val="24"/>
          <w:szCs w:val="24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английского языка на уровне среднего общего образования у обучающегос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будут сформированы следующие личностные результаты: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 гражданского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</w:t>
      </w:r>
      <w:r>
        <w:rPr>
          <w:rFonts w:ascii="Times New Roman" w:eastAsia="Times New Roman" w:hAnsi="Times New Roman" w:cs="Times New Roman"/>
          <w:sz w:val="24"/>
          <w:szCs w:val="24"/>
        </w:rPr>
        <w:t>кона и правопорядка;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м признакам;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 патриотического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язык и культуру, прошлое и настоящее многонационального народа России;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ны/стран изучаемого языка в науке, искусстве, спорте, технологиях, труде;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 духовно-нравственного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 эстетического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</w:t>
      </w:r>
      <w:r>
        <w:rPr>
          <w:rFonts w:ascii="Times New Roman" w:eastAsia="Times New Roman" w:hAnsi="Times New Roman" w:cs="Times New Roman"/>
          <w:sz w:val="24"/>
          <w:szCs w:val="24"/>
        </w:rPr>
        <w:t>чества, спорта, труда, общественных отношений;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</w:t>
      </w:r>
      <w:r>
        <w:rPr>
          <w:rFonts w:ascii="Times New Roman" w:eastAsia="Times New Roman" w:hAnsi="Times New Roman" w:cs="Times New Roman"/>
          <w:sz w:val="24"/>
          <w:szCs w:val="24"/>
        </w:rPr>
        <w:t>эмоциональное воздействие искусства;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</w:t>
      </w:r>
      <w:r>
        <w:rPr>
          <w:rFonts w:ascii="Times New Roman" w:eastAsia="Times New Roman" w:hAnsi="Times New Roman" w:cs="Times New Roman"/>
          <w:sz w:val="24"/>
          <w:szCs w:val="24"/>
        </w:rPr>
        <w:t>ать ознакомлению с ней представителей других стран;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 физического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</w:t>
      </w:r>
      <w:r>
        <w:rPr>
          <w:rFonts w:ascii="Times New Roman" w:eastAsia="Times New Roman" w:hAnsi="Times New Roman" w:cs="Times New Roman"/>
          <w:sz w:val="24"/>
          <w:szCs w:val="24"/>
        </w:rPr>
        <w:t>ошения к своему здоровью;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 трудового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sz w:val="24"/>
          <w:szCs w:val="24"/>
        </w:rPr>
        <w:t>ь к труду, осознание ценности мастерства, трудолюбие;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различным сферам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7) экологического воспитания: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экологической культуры, понимание влияния социально-экономических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процессов на состояние природной и социальной среды, осознание глобального характера экологических проблем;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иносящих вред окружающей среде;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 ценности научного познания: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</w:t>
      </w:r>
      <w:r>
        <w:rPr>
          <w:rFonts w:ascii="Times New Roman" w:eastAsia="Times New Roman" w:hAnsi="Times New Roman" w:cs="Times New Roman"/>
          <w:sz w:val="24"/>
          <w:szCs w:val="24"/>
        </w:rPr>
        <w:t>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 между людьми и познания мира;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достижения лично</w:t>
      </w:r>
      <w:r>
        <w:rPr>
          <w:rFonts w:ascii="Times New Roman" w:eastAsia="Times New Roman" w:hAnsi="Times New Roman" w:cs="Times New Roman"/>
          <w:sz w:val="24"/>
          <w:szCs w:val="24"/>
        </w:rPr>
        <w:t>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самосознания, включающего способность понимать своё эмоци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ональное состояние, видеть направления развития собственной эмоциональной сферы, быть уверенным в себе;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проявлять гибкость, быть открытым новому;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включающей способность понимать эмоциональное состояние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других, учитывать его при осуществлении коммуникации, способность к сочувствию и сопереживанию;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английско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676AC" w:rsidRDefault="00B676A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ельные универсальные учебные действия</w:t>
      </w:r>
    </w:p>
    <w:p w:rsidR="00B676AC" w:rsidRDefault="00B676A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B676AC" w:rsidRDefault="00A7725A">
      <w:pPr>
        <w:numPr>
          <w:ilvl w:val="0"/>
          <w:numId w:val="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B676AC" w:rsidRDefault="00A772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676AC" w:rsidRDefault="00A772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B676AC" w:rsidRDefault="00A772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языковых явлениях изучаемого иностранного (английского) языка; </w:t>
      </w:r>
    </w:p>
    <w:p w:rsidR="00B676AC" w:rsidRDefault="00A772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B676AC" w:rsidRDefault="00A772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иски последствий деятельности; </w:t>
      </w:r>
    </w:p>
    <w:p w:rsidR="00B676AC" w:rsidRDefault="00A772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676AC" w:rsidRDefault="00A7725A">
      <w:pPr>
        <w:numPr>
          <w:ilvl w:val="0"/>
          <w:numId w:val="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креативное мышление при решении жизненных проблем.</w:t>
      </w: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B676AC" w:rsidRDefault="00A7725A">
      <w:pPr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учебно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научной лингвистической терминологией и ключевы</w:t>
      </w:r>
      <w:r>
        <w:rPr>
          <w:rFonts w:ascii="Times New Roman" w:eastAsia="Times New Roman" w:hAnsi="Times New Roman" w:cs="Times New Roman"/>
          <w:sz w:val="24"/>
          <w:szCs w:val="24"/>
        </w:rPr>
        <w:t>ми понятиями;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ений, задавать параметры и критерии решения;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давать оценку новым ситуациям, оценивать приобретённый опыт;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 целенаправленный поиск переноса средств и способов действия в профессиональную среду;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интегрировать знания из разных предметных областей; </w:t>
      </w:r>
    </w:p>
    <w:p w:rsidR="00B676AC" w:rsidRDefault="00A772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выдвигать новые идеи,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едлагать оригинальные подходы и решения; </w:t>
      </w:r>
    </w:p>
    <w:p w:rsidR="00B676AC" w:rsidRDefault="00A7725A">
      <w:pPr>
        <w:numPr>
          <w:ilvl w:val="0"/>
          <w:numId w:val="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проблемы и задачи, допускающие альтернативных решений.</w:t>
      </w: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B676AC" w:rsidRDefault="00A7725A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676AC" w:rsidRDefault="00A772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тексты на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676AC" w:rsidRDefault="00A772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достоверность информации, её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морально-этическим нормам; </w:t>
      </w:r>
    </w:p>
    <w:p w:rsidR="00B676AC" w:rsidRDefault="00A772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>
        <w:rPr>
          <w:rFonts w:ascii="Times New Roman" w:eastAsia="Times New Roman" w:hAnsi="Times New Roman" w:cs="Times New Roman"/>
          <w:sz w:val="24"/>
          <w:szCs w:val="24"/>
        </w:rPr>
        <w:t>этических норм, норм информационной безопасности;</w:t>
      </w:r>
    </w:p>
    <w:p w:rsidR="00B676AC" w:rsidRDefault="00A7725A">
      <w:pPr>
        <w:numPr>
          <w:ilvl w:val="0"/>
          <w:numId w:val="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B676AC" w:rsidRDefault="00B676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B676AC" w:rsidRDefault="00B676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B676AC" w:rsidRDefault="00A7725A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B676AC" w:rsidRDefault="00A77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</w:t>
      </w:r>
      <w:r>
        <w:rPr>
          <w:rFonts w:ascii="Times New Roman" w:eastAsia="Times New Roman" w:hAnsi="Times New Roman" w:cs="Times New Roman"/>
          <w:sz w:val="24"/>
          <w:szCs w:val="24"/>
        </w:rPr>
        <w:t>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676AC" w:rsidRDefault="00A772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способами общения и взаимодействия на иностранном (английском) языке, аргументированно вести диало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уметь смягчать конфликтные ситуации;</w:t>
      </w:r>
    </w:p>
    <w:p w:rsidR="00B676AC" w:rsidRDefault="00A7725A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Самоорганизация</w:t>
      </w:r>
    </w:p>
    <w:p w:rsidR="00B676AC" w:rsidRDefault="00A7725A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676AC" w:rsidRDefault="00A77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676AC" w:rsidRDefault="00A77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новым ситуациям;</w:t>
      </w:r>
    </w:p>
    <w:p w:rsidR="00B676AC" w:rsidRDefault="00A77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B676AC" w:rsidRDefault="00A77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приобретённый опы</w:t>
      </w:r>
      <w:r>
        <w:rPr>
          <w:rFonts w:ascii="Times New Roman" w:eastAsia="Times New Roman" w:hAnsi="Times New Roman" w:cs="Times New Roman"/>
          <w:sz w:val="24"/>
          <w:szCs w:val="24"/>
        </w:rPr>
        <w:t>т;</w:t>
      </w:r>
    </w:p>
    <w:p w:rsidR="00B676AC" w:rsidRDefault="00A7725A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</w:p>
    <w:p w:rsidR="00B676AC" w:rsidRDefault="00A7725A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давать оценку новым ситуациям; 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познавательной рефлексии как осознания соверш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аемых действий и мыслительных процессов, их результатов и оснований; 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создаваемого устного/письменного текста на иностранном (английском) языке выполняемой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ммуникативной задаче; 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вносить коррективы в созданный речевой продукт в случае необходимости; 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риски и своевременно принимать решения по их снижению;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себя, понима</w:t>
      </w:r>
      <w:r>
        <w:rPr>
          <w:rFonts w:ascii="Times New Roman" w:eastAsia="Times New Roman" w:hAnsi="Times New Roman" w:cs="Times New Roman"/>
          <w:sz w:val="24"/>
          <w:szCs w:val="24"/>
        </w:rPr>
        <w:t>я свои недостатки и достоинства;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B676AC" w:rsidRDefault="00A772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своё право и право других на ошибку;</w:t>
      </w:r>
    </w:p>
    <w:p w:rsidR="00B676AC" w:rsidRDefault="00A7725A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B676AC" w:rsidRDefault="00A7725A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B676AC" w:rsidRDefault="00A772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676AC" w:rsidRDefault="00A772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676AC" w:rsidRDefault="00A772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676AC" w:rsidRDefault="00A7725A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гать новые проекты, оценивать идеи с позиции новизны, оригинальности, практической значимости.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B676AC" w:rsidRDefault="00B676AC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 класса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владеть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видами речевой деятельности: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говорение: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</w:t>
      </w:r>
      <w:r>
        <w:rPr>
          <w:rFonts w:ascii="Times New Roman" w:eastAsia="Times New Roman" w:hAnsi="Times New Roman" w:cs="Times New Roman"/>
          <w:sz w:val="24"/>
          <w:szCs w:val="24"/>
        </w:rPr>
        <w:t>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содержания речи;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 излагать результаты выполненной проектной работы (объём – 14–15 фра</w:t>
      </w:r>
      <w:r>
        <w:rPr>
          <w:rFonts w:ascii="Times New Roman" w:eastAsia="Times New Roman" w:hAnsi="Times New Roman" w:cs="Times New Roman"/>
          <w:sz w:val="24"/>
          <w:szCs w:val="24"/>
        </w:rPr>
        <w:t>з).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(время звучания текста/текстов для аудирования – до 2,5 минут)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смысловое чтение: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икновения в содержание текста: с пониманием основного содержания, с пониманием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читать про себя несплошные тексты (таблицы, </w:t>
      </w:r>
      <w:r>
        <w:rPr>
          <w:rFonts w:ascii="Times New Roman" w:eastAsia="Times New Roman" w:hAnsi="Times New Roman" w:cs="Times New Roman"/>
          <w:sz w:val="24"/>
          <w:szCs w:val="24"/>
        </w:rPr>
        <w:t>диаграммы, графики) и понимать представленную в них информацию.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письменная речь: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резюме (CV) с сообщением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сведений о себе в соответствии с нормами, принятыми в стране/странах изучаемого языка;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письм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таблицу, кратко фиксируя содержание прочитанного/прослушанного текс</w:t>
      </w:r>
      <w:r>
        <w:rPr>
          <w:rFonts w:ascii="Times New Roman" w:eastAsia="Times New Roman" w:hAnsi="Times New Roman" w:cs="Times New Roman"/>
          <w:sz w:val="24"/>
          <w:szCs w:val="24"/>
        </w:rPr>
        <w:t>та или дополняя информацию в таблице, письменно представлять результаты выполненной проектной работы (объём – до 180 слов).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владеть фонетическими навыками: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на слух, без ошибок, ведущих к сбою коммуникации, произносить слова с правильным удар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 вслух небольшие тексты объёмом до 150 слов, построенные на изученном языковом материале</w:t>
      </w:r>
      <w:r>
        <w:rPr>
          <w:rFonts w:ascii="Times New Roman" w:eastAsia="Times New Roman" w:hAnsi="Times New Roman" w:cs="Times New Roman"/>
          <w:sz w:val="24"/>
          <w:szCs w:val="24"/>
        </w:rPr>
        <w:t>, с соблюдением правил чтения и соответствующей интонацией, демонстрируя понимание содержания текста.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владеть орфографическими навыками: 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владеть пунктуационными навыками: 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запятую при перечислении,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ращении и при выделении вводных слов;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апостроф, точку, вопросительный и восклицательный знаки;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</w:t>
      </w:r>
      <w:r>
        <w:rPr>
          <w:rFonts w:ascii="Times New Roman" w:eastAsia="Times New Roman" w:hAnsi="Times New Roman" w:cs="Times New Roman"/>
          <w:sz w:val="24"/>
          <w:szCs w:val="24"/>
        </w:rPr>
        <w:t>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распознавать и употреблять в устной и письменной речи: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родственные слова, образованные с использованием аффиксации: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глаголы при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омощи префиксов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префиксов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un-, in-/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-/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суффиксов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/-or,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-ness,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-ship;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прилагательные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</w:rPr>
        <w:t>ощи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префиксов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un-, in-/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-/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-, inter-, non-, post-, pre-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суффиксов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-able/-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-al,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-ese,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/ -an,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ical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ive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-less,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-y;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наречия при помощи префиксов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 суффикса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числительные при пом</w:t>
      </w:r>
      <w:r>
        <w:rPr>
          <w:rFonts w:ascii="Times New Roman" w:eastAsia="Times New Roman" w:hAnsi="Times New Roman" w:cs="Times New Roman"/>
          <w:sz w:val="24"/>
          <w:szCs w:val="24"/>
        </w:rPr>
        <w:t>ощи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словосложения: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сложные сущ</w:t>
      </w:r>
      <w:r>
        <w:rPr>
          <w:rFonts w:ascii="Times New Roman" w:eastAsia="Times New Roman" w:hAnsi="Times New Roman" w:cs="Times New Roman"/>
          <w:sz w:val="24"/>
          <w:szCs w:val="24"/>
        </w:rPr>
        <w:t>ествительные путём соединения основ существительных с предлогом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father-in-law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blue-eyed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eight-legged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сложные прилага</w:t>
      </w:r>
      <w:r>
        <w:rPr>
          <w:rFonts w:ascii="Times New Roman" w:eastAsia="Times New Roman" w:hAnsi="Times New Roman" w:cs="Times New Roman"/>
          <w:sz w:val="24"/>
          <w:szCs w:val="24"/>
        </w:rPr>
        <w:t>тельные путём соединения наречия с основой причастия II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well-behaved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сложные прилагательные путём соединения основы прилагательного с основой причастия 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nice-looking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использованием конверсии: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имён существительных от неопределённых фо</w:t>
      </w:r>
      <w:r>
        <w:rPr>
          <w:rFonts w:ascii="Times New Roman" w:eastAsia="Times New Roman" w:hAnsi="Times New Roman" w:cs="Times New Roman"/>
          <w:sz w:val="24"/>
          <w:szCs w:val="24"/>
        </w:rPr>
        <w:t>рм глаголов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имён существительных от прилагательных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глаголов от имён существительных (a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глаголов от имён прилагательных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изученные многозначные лексические единицы, синонимы, антонимы, интернациональные слова, на</w:t>
      </w:r>
      <w:r>
        <w:rPr>
          <w:rFonts w:ascii="Times New Roman" w:eastAsia="Times New Roman" w:hAnsi="Times New Roman" w:cs="Times New Roman"/>
          <w:sz w:val="24"/>
          <w:szCs w:val="24"/>
        </w:rPr>
        <w:t>иболее частотные фразовые глаголы, сокращения и аббревиатуры;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понимать особенности структуры п</w:t>
      </w:r>
      <w:r>
        <w:rPr>
          <w:rFonts w:ascii="Times New Roman" w:eastAsia="Times New Roman" w:hAnsi="Times New Roman" w:cs="Times New Roman"/>
          <w:sz w:val="24"/>
          <w:szCs w:val="24"/>
        </w:rPr>
        <w:t>ростых и сложных предложений и различных коммуникативных типов предложений английского языка;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начальным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начальным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сложным подлежащим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сложным дополнен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определительными придаточными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союзными словами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I) и с глаголами в сослагательном наклонении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II);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вопросительных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альтернативный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повествовате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… as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not so … as, both … and …, either … or, neither … nor;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конструкции с глаголами на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 </w:t>
      </w:r>
      <w:r>
        <w:rPr>
          <w:rFonts w:ascii="Times New Roman" w:eastAsia="Times New Roman" w:hAnsi="Times New Roman" w:cs="Times New Roman"/>
          <w:sz w:val="24"/>
          <w:szCs w:val="24"/>
        </w:rPr>
        <w:t>глаголами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stop, to remember, to forget (</w:t>
      </w:r>
      <w:r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stop doing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stop to do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takes me … to do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инфинитив глагола;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/get used to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be/get used to doing </w:t>
      </w:r>
      <w:proofErr w:type="spellStart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prefer, I’d prefer, I’d rather prefer, </w:t>
      </w:r>
      <w:r>
        <w:rPr>
          <w:rFonts w:ascii="Times New Roman" w:eastAsia="Times New Roman" w:hAnsi="Times New Roman" w:cs="Times New Roman"/>
          <w:sz w:val="24"/>
          <w:szCs w:val="24"/>
        </w:rPr>
        <w:t>выражающие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предпочтение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I’d rather, You’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better;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подлежащее, выраженное собирательным существительным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и его согласование со сказуемым;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Future-in-the-Past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наиболее употребительных формах страдательного залога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be going to, </w:t>
      </w:r>
      <w:r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Continuous Tense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(can/be able to, could, must/have to, may, might, should, shall, would, will, need);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неличные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глагола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инфинитив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герундий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причастие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(Participle I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Participle II), </w:t>
      </w:r>
      <w:r>
        <w:rPr>
          <w:rFonts w:ascii="Times New Roman" w:eastAsia="Times New Roman" w:hAnsi="Times New Roman" w:cs="Times New Roman"/>
          <w:sz w:val="24"/>
          <w:szCs w:val="24"/>
        </w:rPr>
        <w:t>причастия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(Participle I – a playing child, Participle II – a written text);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определённый, неопределённый и нулевой артикли;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имена существительные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множественном числе, образованных по правилу, и исключения;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притяжательный падеж имён существительных;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имена прилагательные и наречия в положительной, сравнительной и пре</w:t>
      </w:r>
      <w:r>
        <w:rPr>
          <w:rFonts w:ascii="Times New Roman" w:eastAsia="Times New Roman" w:hAnsi="Times New Roman" w:cs="Times New Roman"/>
          <w:sz w:val="24"/>
          <w:szCs w:val="24"/>
        </w:rPr>
        <w:t>восходной степенях, образованных по правилу, и исключения;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676AC" w:rsidRPr="00A7725A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выражающие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A77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(many/much, little/a little, few/a few, a lot of);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местоимения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производные последнего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 другие);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и порядковые числительные;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предлоги места, времени, направления, предлоги, употребляемые с глаголами в страдательном залоге.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владеть социокультурными знаниями и умениями: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знать/понимать и использовать в устной и письменной речи наиболе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базовые знания о социокультурном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уважение к иной культуре, соблюдать нормы вежливости в межкультурном общении.</w:t>
      </w:r>
    </w:p>
    <w:p w:rsidR="00B676AC" w:rsidRDefault="00B676AC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владеть компенсаторным</w:t>
      </w:r>
      <w:r>
        <w:rPr>
          <w:rFonts w:ascii="Times New Roman" w:eastAsia="Times New Roman" w:hAnsi="Times New Roman" w:cs="Times New Roman"/>
          <w:sz w:val="24"/>
          <w:szCs w:val="24"/>
        </w:rPr>
        <w:t>и умениями, позволяющими в случае сбоя коммуникации, а также в условиях дефицита языковых средств: 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</w:t>
      </w:r>
      <w:r>
        <w:rPr>
          <w:rFonts w:ascii="Times New Roman" w:eastAsia="Times New Roman" w:hAnsi="Times New Roman" w:cs="Times New Roman"/>
          <w:sz w:val="24"/>
          <w:szCs w:val="24"/>
        </w:rPr>
        <w:t>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языковую и контекстуальную догадку;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сравнивать, классифицировать, систематизировать и обобщать по существенным признакам изученны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языковые явления (лексические и грамматические);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B676AC" w:rsidRDefault="00A7725A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A7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AC" w:rsidRDefault="00B6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4226"/>
        <w:gridCol w:w="590"/>
        <w:gridCol w:w="1145"/>
        <w:gridCol w:w="1188"/>
        <w:gridCol w:w="1766"/>
      </w:tblGrid>
      <w:tr w:rsidR="00B676AC">
        <w:trPr>
          <w:trHeight w:val="462"/>
        </w:trPr>
        <w:tc>
          <w:tcPr>
            <w:tcW w:w="430" w:type="dxa"/>
            <w:vMerge w:val="restart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Merge w:val="restart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23" w:type="dxa"/>
            <w:gridSpan w:val="3"/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66" w:type="dxa"/>
            <w:vMerge w:val="restart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76AC">
        <w:trPr>
          <w:trHeight w:val="638"/>
        </w:trPr>
        <w:tc>
          <w:tcPr>
            <w:tcW w:w="430" w:type="dxa"/>
            <w:vMerge/>
            <w:vAlign w:val="center"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vAlign w:val="center"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88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66" w:type="dxa"/>
            <w:vMerge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30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Повседневная жизнь семьи. Межличностные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отношения .Конфликтные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ситуации и их разрешение. 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характеристика человека, литературного персонажа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Школьное образование,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жизнь,школьные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праздники.. Переписка с зарубежными сверстниками. Взаимоотношения в школе. Проблемы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решения.Права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обязанности старшеклассника.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Современный мир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профессий.Пробле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выбора профессии. Роль иностранного языка в планах на будущее.</w:t>
            </w:r>
          </w:p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Молодёжь в современном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обществе.Досуг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молодёжи:чтение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,кино,театр,музыка,музеи,Интернет,компьютерные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игры.Любовь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дружба.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Покупки 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одежда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,обувь,продукты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питания,Карманные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деньги.Молодежная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мода.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Туризм.Виды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отдыха,Путешествия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России и зарубежным странам.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Проблемы экологии. Защита окружающей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среды.Стихийные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бедствия. Условия проживания в городской местности.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прогресс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Родная страна и страна/страны изучаемого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языка :географическое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положение,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столица,крупные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города,регионы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;система о</w:t>
            </w:r>
            <w:r>
              <w:rPr>
                <w:rFonts w:ascii="Times New Roman" w:eastAsia="Times New Roman" w:hAnsi="Times New Roman" w:cs="Times New Roman"/>
              </w:rPr>
              <w:t>бразования, достопримечательности, культурные особенности ( национальные и популярные праздники, знаменательные даты, традиции, обычаи ); страницы истории.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3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Выдающиеся люди родной страны и страны/стран изучаемого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языка,их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вклад в науку и мировую культуру : государственные деятели,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учёные,писатели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поэты, художники, композиторы, путешественники, спортсмены, актеры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4656" w:type="dxa"/>
            <w:gridSpan w:val="2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</w:t>
            </w:r>
            <w:r>
              <w:rPr>
                <w:rFonts w:ascii="Times New Roman" w:eastAsia="Times New Roman" w:hAnsi="Times New Roman" w:cs="Times New Roman"/>
              </w:rPr>
              <w:t>ЛИЧЕСТВО ЧАСОВ ПО ПРОГРАММЕ</w:t>
            </w:r>
          </w:p>
        </w:tc>
        <w:tc>
          <w:tcPr>
            <w:tcW w:w="590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6AC" w:rsidRDefault="00A7725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ПОУРОЧНОЕ ПЛАНИРОВАНИЕ</w:t>
      </w:r>
    </w:p>
    <w:p w:rsidR="00B676AC" w:rsidRDefault="00B676A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1975"/>
        <w:gridCol w:w="696"/>
        <w:gridCol w:w="1485"/>
        <w:gridCol w:w="1464"/>
        <w:gridCol w:w="1016"/>
        <w:gridCol w:w="2206"/>
      </w:tblGrid>
      <w:tr w:rsidR="00B676AC">
        <w:trPr>
          <w:trHeight w:val="462"/>
        </w:trPr>
        <w:tc>
          <w:tcPr>
            <w:tcW w:w="503" w:type="dxa"/>
            <w:vMerge w:val="restart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45" w:type="dxa"/>
            <w:gridSpan w:val="3"/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16" w:type="dxa"/>
            <w:vMerge w:val="restart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206" w:type="dxa"/>
            <w:vMerge w:val="restart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76AC">
        <w:trPr>
          <w:trHeight w:val="638"/>
        </w:trPr>
        <w:tc>
          <w:tcPr>
            <w:tcW w:w="503" w:type="dxa"/>
            <w:vMerge/>
            <w:vAlign w:val="center"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64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16" w:type="dxa"/>
            <w:vMerge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  <w:vAlign w:val="center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 (20 часов)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  <w:vAlign w:val="center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Общение.Инструктаж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ТБ и ОТ. Вводный урок.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 тела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мы делаем, когда раздражены или рады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чувствует каждый из них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B676AC" w:rsidRDefault="00A7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Ощущение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опасности: как мы это понимаем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Всеобщий язык музыки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B676AC" w:rsidRDefault="00A7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Комментируем</w:t>
            </w:r>
          </w:p>
          <w:p w:rsidR="00B676AC" w:rsidRDefault="00A7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цитаты о музыке</w:t>
            </w:r>
          </w:p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Расскажи о музыкальном событии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Язык, понятный любому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Больше, чем слова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Пантомима, музыка, танец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Живые легенды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сегодня на седьмом небе от счастья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сделали это, чтобы…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 ли поменять свои привычки?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Преимущества и недостатки общественного транспорта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Пишем письма традиционные и электронные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 – Раздел 1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 – Раздел 2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Лексика Грамматика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 – Раздел 3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Аудирование Говорение Готовимся к ЕГЭ – Раздел 3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Аудирование Говорение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Трудности (22 часа)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Трудности. Парк Серенгети: проблемы Масаи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Звуки живой природы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Животные в цирке: за и против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тени Везувия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Катастрофы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животные предчувствуют опасность?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ЕГЭ. Практика говорения.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Хотите рискнуть?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виды спорта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не рискует…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Интервью с профессионалом </w:t>
            </w: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Times New Roman" w:eastAsia="Times New Roman" w:hAnsi="Times New Roman" w:cs="Times New Roman"/>
              </w:rPr>
              <w:t xml:space="preserve"> работа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волонтёра.Презентация</w:t>
            </w:r>
            <w:proofErr w:type="spellEnd"/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 готов!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и карьера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Пишем письмо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страны и культуры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ЕГЭ. Практика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Сокровища природы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Баллард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«Сожжённый мир»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Times New Roman" w:eastAsia="Times New Roman" w:hAnsi="Times New Roman" w:cs="Times New Roman"/>
              </w:rPr>
              <w:t>Откуда берётся засуха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связи. Наука: планета Земля.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 и закон (20 часов)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и закон. Встать! Суд идёт!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криминалиста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«Заводное» радио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Зависим ли мы от технологий? Наши электронные помощники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– дома!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Наблюдая за детективами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Благосостояние: социальные выплаты, работа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Бедность и голод </w:t>
            </w: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Times New Roman" w:eastAsia="Times New Roman" w:hAnsi="Times New Roman" w:cs="Times New Roman"/>
              </w:rPr>
              <w:t xml:space="preserve"> главные проблемы человечества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ЕГЭ. Учимся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Аудированию</w:t>
            </w:r>
            <w:proofErr w:type="spellEnd"/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Пишем письмо: учимся оценивать работу одноклассника по критериям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Через страны и культуры: карнавал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Хилл в Лондоне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музыкальном Олимпе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rPr>
                <w:rFonts w:ascii="Symbol" w:eastAsia="Symbol" w:hAnsi="Symbol" w:cs="Symbol"/>
              </w:rPr>
              <w:t>−</w:t>
            </w:r>
            <w:r>
              <w:rPr>
                <w:rFonts w:ascii="Times New Roman" w:eastAsia="Times New Roman" w:hAnsi="Times New Roman" w:cs="Times New Roman"/>
              </w:rPr>
              <w:t xml:space="preserve">Айзек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Азимов.«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Стальные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пещеры»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связи: Гражданство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ЮНИСЕФ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себя!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ЕГЭ-1 Чтение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 – Раздел 2 Лексика Грамматика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 – Раздел 3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Аудирование Говорение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ЕГЭ-4 Письмо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Безопасность (20 часов)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Гигантские черепахи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Галапагосов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Одинокий Джордж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Ступени эволюции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Наследственность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 дом – Солнечная система)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космоса неизбежно?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Космос, знакомый и близкий. Презентация.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Может ли Марс стать нашим домом?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Противостояние науки и природы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Генно-модифицированная пища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Пища полезная и… вкусная!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будете кушать? - Манго.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аудированию-1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аудированию-2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говорению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писать эссе: план и структура, написание собственного эссе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находить и исправлять ошибки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страны и культуры: Банк семян тысячелетия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им. Вавилова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-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Дойл.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«Затерянный мир»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 я профессор Челленджер…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Зелёные» проблемы: пустыни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ЕГЭ-1</w:t>
            </w:r>
          </w:p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Избалованные выбором (20 часов)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первый школьный день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годы чудесные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Полгода плохая погода, полгода совсем никуда…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поезде по Гималаям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мы путешествуем?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край света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Путешествуйте!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Опасные сувениры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Поговорим о покупках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пользе рекламы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не много ли ты тратишь на покупки?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ошибок. Учимся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аудированию</w:t>
            </w:r>
            <w:proofErr w:type="spellEnd"/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2 полугодие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письму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Обобщающее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повторение(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лексика и грамматика модуля1-2)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Обобщающее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повторение(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лексика и грамматика модуля 5)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за год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ошибок. Учимся говорению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0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https://fipi.ru/</w:t>
            </w: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итоговой контрольной работе за год.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69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ошибок.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206" w:type="dxa"/>
          </w:tcPr>
          <w:p w:rsidR="00B676AC" w:rsidRDefault="00A7725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  <w:t>https: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&lt;info@infourok.ru&gt;</w:t>
            </w:r>
          </w:p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503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7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c>
          <w:tcPr>
            <w:tcW w:w="2478" w:type="dxa"/>
            <w:gridSpan w:val="2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96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5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2" w:type="dxa"/>
            <w:gridSpan w:val="2"/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6AC" w:rsidRDefault="00B676AC"/>
    <w:p w:rsidR="00B676AC" w:rsidRDefault="00B676AC"/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6AC" w:rsidRDefault="00A7725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B676AC" w:rsidRDefault="00B676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96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9"/>
        <w:gridCol w:w="1420"/>
        <w:gridCol w:w="5408"/>
      </w:tblGrid>
      <w:tr w:rsidR="00B676AC">
        <w:trPr>
          <w:trHeight w:val="92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676AC">
        <w:trPr>
          <w:trHeight w:val="30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учителя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B676AC">
        <w:trPr>
          <w:trHeight w:val="184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Рабочее место ученика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B6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rPr>
          <w:trHeight w:val="30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Черно-белой печати, формата А4</w:t>
            </w:r>
          </w:p>
        </w:tc>
      </w:tr>
      <w:tr w:rsidR="00B676AC">
        <w:trPr>
          <w:trHeight w:val="30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Потолочное крепление</w:t>
            </w:r>
          </w:p>
        </w:tc>
      </w:tr>
      <w:tr w:rsidR="00B676AC">
        <w:trPr>
          <w:trHeight w:val="30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AC">
        <w:trPr>
          <w:trHeight w:val="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Акустические колонки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составе рабочего места преподавателя</w:t>
            </w:r>
          </w:p>
        </w:tc>
      </w:tr>
      <w:tr w:rsidR="00B676AC">
        <w:trPr>
          <w:trHeight w:val="1171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 оснащения являются: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B6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6AC" w:rsidRDefault="00A772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Учебно-методическая литература. Средства программного обучения и контроля знаний (тесты). Стенды, плакаты. Аудиозаписи (Диски к учебнику)</w:t>
            </w:r>
          </w:p>
        </w:tc>
      </w:tr>
    </w:tbl>
    <w:p w:rsidR="00B676AC" w:rsidRDefault="00B676AC"/>
    <w:p w:rsidR="00B676AC" w:rsidRDefault="00A7725A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B676AC" w:rsidRDefault="00A7725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программы среднего (полного) общего образования. Английский язык [Электронный ресурс]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http://www.ed.gov.ru</w:t>
      </w:r>
      <w:proofErr w:type="gramEnd"/>
    </w:p>
    <w:p w:rsidR="00B676AC" w:rsidRDefault="00A7725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УМК «Звёздный английский» для 11 класса / К. М. Баранова, Д. Дули, В. В. Копылова и др. </w:t>
      </w:r>
      <w:r>
        <w:rPr>
          <w:rFonts w:ascii="Symbol" w:eastAsia="Symbol" w:hAnsi="Symbol" w:cs="Symbol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Просвещение, 2021г.</w:t>
      </w:r>
    </w:p>
    <w:p w:rsidR="00B676AC" w:rsidRDefault="00A7725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программы начального основного и среднего (полного) общего образования. Английский язык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</w:rPr>
          <w:t>www.ed.gov.ru</w:t>
        </w:r>
      </w:hyperlink>
    </w:p>
    <w:p w:rsidR="00B676AC" w:rsidRDefault="00A7725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Интернет ресурсы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.: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https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://fipi.ru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/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 xml:space="preserve">  https:</w:t>
      </w:r>
      <w:r>
        <w:rPr>
          <w:rFonts w:ascii="Times New Roman" w:eastAsia="Times New Roman" w:hAnsi="Times New Roman" w:cs="Times New Roman"/>
          <w:sz w:val="24"/>
          <w:szCs w:val="24"/>
        </w:rPr>
        <w:t>&lt;info@infourok.ru&gt;</w:t>
      </w:r>
    </w:p>
    <w:p w:rsidR="00B676AC" w:rsidRDefault="00B676AC"/>
    <w:p w:rsidR="00B676AC" w:rsidRDefault="00B676AC"/>
    <w:p w:rsidR="00B676AC" w:rsidRDefault="00B676AC"/>
    <w:p w:rsidR="00B676AC" w:rsidRDefault="00B676AC"/>
    <w:p w:rsidR="00B676AC" w:rsidRDefault="00B676AC"/>
    <w:p w:rsidR="00B676AC" w:rsidRDefault="00B676AC"/>
    <w:p w:rsidR="00B676AC" w:rsidRDefault="00B676AC"/>
    <w:p w:rsidR="00B676AC" w:rsidRDefault="00B676AC"/>
    <w:p w:rsidR="00B676AC" w:rsidRDefault="00B676AC"/>
    <w:sectPr w:rsidR="00B676A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B81"/>
    <w:multiLevelType w:val="multilevel"/>
    <w:tmpl w:val="79F04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42285B"/>
    <w:multiLevelType w:val="multilevel"/>
    <w:tmpl w:val="DCA65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5326E6"/>
    <w:multiLevelType w:val="multilevel"/>
    <w:tmpl w:val="1E668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EC6"/>
    <w:multiLevelType w:val="multilevel"/>
    <w:tmpl w:val="EB84D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17157E3"/>
    <w:multiLevelType w:val="multilevel"/>
    <w:tmpl w:val="ED128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A947087"/>
    <w:multiLevelType w:val="multilevel"/>
    <w:tmpl w:val="5D285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CDC043B"/>
    <w:multiLevelType w:val="multilevel"/>
    <w:tmpl w:val="EC0C4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49B222D"/>
    <w:multiLevelType w:val="multilevel"/>
    <w:tmpl w:val="AC3E3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AC"/>
    <w:rsid w:val="00A7725A"/>
    <w:rsid w:val="00B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DB88-5EBD-4527-B4BA-8D02AFF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1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0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5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F0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6FE0"/>
    <w:rPr>
      <w:b/>
      <w:bCs/>
    </w:rPr>
  </w:style>
  <w:style w:type="character" w:customStyle="1" w:styleId="placeholder-mask">
    <w:name w:val="placeholder-mask"/>
    <w:basedOn w:val="a0"/>
    <w:rsid w:val="00416FE0"/>
  </w:style>
  <w:style w:type="character" w:customStyle="1" w:styleId="placeholder">
    <w:name w:val="placeholder"/>
    <w:basedOn w:val="a0"/>
    <w:rsid w:val="00416FE0"/>
  </w:style>
  <w:style w:type="character" w:styleId="a7">
    <w:name w:val="Emphasis"/>
    <w:basedOn w:val="a0"/>
    <w:uiPriority w:val="20"/>
    <w:qFormat/>
    <w:rsid w:val="00FA3389"/>
    <w:rPr>
      <w:i/>
      <w:iCs/>
    </w:rPr>
  </w:style>
  <w:style w:type="paragraph" w:customStyle="1" w:styleId="10">
    <w:name w:val="Обычный1"/>
    <w:qFormat/>
    <w:rsid w:val="001A648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Kws2DqlbTBWXY6G1OtNi7glQw==">CgMxLjA4AHIhMTlkRkV0dTltRVdwQ3N5VTUxTmFHd0hkMzlDVFBpbVhp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9217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2023-10-04T10:03:00Z</dcterms:created>
  <dcterms:modified xsi:type="dcterms:W3CDTF">2023-10-04T10:03:00Z</dcterms:modified>
</cp:coreProperties>
</file>